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1372768C" w:rsidR="00386B5A" w:rsidRDefault="00386B5A">
      <w:pPr>
        <w:pStyle w:val="CRCoverPage"/>
        <w:rPr>
          <w:b/>
          <w:sz w:val="24"/>
          <w:lang w:val="en-US" w:eastAsia="zh-CN"/>
        </w:rPr>
      </w:pPr>
      <w:r>
        <w:rPr>
          <w:b/>
          <w:sz w:val="24"/>
          <w:lang w:val="en-US" w:eastAsia="zh-CN"/>
        </w:rPr>
        <w:t>3GPP TSG-RAN WG2 Meeting #11</w:t>
      </w:r>
      <w:r w:rsidR="00A26E2B">
        <w:rPr>
          <w:b/>
          <w:sz w:val="24"/>
          <w:lang w:val="en-US" w:eastAsia="zh-CN"/>
        </w:rPr>
        <w:t>3</w:t>
      </w:r>
      <w:r>
        <w:rPr>
          <w:b/>
          <w:sz w:val="24"/>
          <w:lang w:val="en-US" w:eastAsia="zh-CN"/>
        </w:rPr>
        <w:t xml:space="preserve"> </w:t>
      </w:r>
      <w:bookmarkStart w:id="0" w:name="_GoBack"/>
      <w:r>
        <w:rPr>
          <w:b/>
          <w:sz w:val="24"/>
          <w:lang w:val="en-US" w:eastAsia="zh-CN"/>
        </w:rPr>
        <w:t>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r w:rsidR="001677E1" w:rsidRPr="001677E1">
        <w:rPr>
          <w:b/>
          <w:sz w:val="24"/>
          <w:lang w:val="en-US" w:eastAsia="zh-CN"/>
        </w:rPr>
        <w:t>R2-2100650</w:t>
      </w:r>
    </w:p>
    <w:p w14:paraId="738CD4F8" w14:textId="3DF632C5" w:rsidR="00386B5A" w:rsidRDefault="00A26E2B">
      <w:pPr>
        <w:pStyle w:val="CRCoverPage"/>
        <w:rPr>
          <w:b/>
          <w:sz w:val="24"/>
          <w:lang w:val="en-US" w:eastAsia="zh-CN"/>
        </w:rPr>
      </w:pPr>
      <w:r w:rsidRPr="0049264E">
        <w:rPr>
          <w:b/>
          <w:sz w:val="24"/>
          <w:lang w:val="en-US" w:eastAsia="zh-CN"/>
        </w:rPr>
        <w:t xml:space="preserve">Electronic meeting, </w:t>
      </w:r>
      <w:r w:rsidRPr="00E9408E">
        <w:rPr>
          <w:b/>
          <w:sz w:val="24"/>
          <w:lang w:val="en-US" w:eastAsia="zh-CN"/>
        </w:rPr>
        <w:t>25th Jan – 5th Feb 2021</w:t>
      </w:r>
      <w:r>
        <w:rPr>
          <w:b/>
          <w:sz w:val="24"/>
          <w:lang w:val="en-US" w:eastAsia="zh-CN"/>
        </w:rPr>
        <w:tab/>
      </w:r>
      <w:r>
        <w:rPr>
          <w:b/>
          <w:sz w:val="24"/>
          <w:lang w:val="en-US" w:eastAsia="zh-CN"/>
        </w:rPr>
        <w:tab/>
        <w:t xml:space="preserve">Resubmission of </w:t>
      </w:r>
      <w:r w:rsidRPr="00551D1E">
        <w:rPr>
          <w:b/>
          <w:sz w:val="24"/>
          <w:lang w:val="en-US" w:eastAsia="zh-CN"/>
        </w:rPr>
        <w:t>R2-2009002</w:t>
      </w:r>
    </w:p>
    <w:p w14:paraId="7CD33124" w14:textId="77777777" w:rsidR="00386B5A" w:rsidRDefault="00386B5A">
      <w:pPr>
        <w:pStyle w:val="CRCoverPage"/>
        <w:rPr>
          <w:b/>
          <w:sz w:val="24"/>
          <w:lang w:val="en-US" w:eastAsia="zh-CN"/>
        </w:rPr>
      </w:pPr>
    </w:p>
    <w:p w14:paraId="4D112671" w14:textId="7B704556"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8.11.2</w:t>
      </w:r>
      <w:r w:rsidR="00A26E2B">
        <w:rPr>
          <w:rFonts w:cs="Arial"/>
          <w:bCs/>
          <w:sz w:val="24"/>
          <w:lang w:val="en-US"/>
        </w:rPr>
        <w:t>.2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7A44279D"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E22F24" w:rsidRPr="00E22F24">
        <w:rPr>
          <w:rFonts w:ascii="Arial" w:hAnsi="Arial" w:cs="Arial"/>
          <w:bCs/>
          <w:sz w:val="24"/>
        </w:rPr>
        <w:t>Support of positioning in idle/inactive mode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4A4B6D0" w14:textId="293AA0B8" w:rsidR="00E22F24" w:rsidRDefault="00E22F24" w:rsidP="00E22F24">
      <w:pPr>
        <w:rPr>
          <w:lang w:val="en-GB"/>
        </w:rPr>
      </w:pPr>
      <w:r>
        <w:rPr>
          <w:lang w:val="en-GB"/>
        </w:rPr>
        <w:t xml:space="preserve">In </w:t>
      </w:r>
      <w:r w:rsidR="00AE7777">
        <w:rPr>
          <w:lang w:val="en-GB"/>
        </w:rPr>
        <w:t>RAN2#111e</w:t>
      </w:r>
      <w:r>
        <w:rPr>
          <w:lang w:val="en-GB"/>
        </w:rPr>
        <w:t xml:space="preserve">, RAN2 agreed to </w:t>
      </w:r>
      <w:r w:rsidRPr="00E22F24">
        <w:rPr>
          <w:lang w:val="en-GB"/>
        </w:rPr>
        <w:t>study positioning in idle/inactive mode, on-demand PRS and latency analysis in the study phase.</w:t>
      </w:r>
    </w:p>
    <w:p w14:paraId="35ACB6E1" w14:textId="516FC204" w:rsidR="00AE7777" w:rsidRDefault="00AE7777" w:rsidP="00E22F24">
      <w:pPr>
        <w:rPr>
          <w:lang w:val="en-GB"/>
        </w:rPr>
      </w:pPr>
      <w:r>
        <w:rPr>
          <w:lang w:val="en-GB"/>
        </w:rPr>
        <w:t>In RAN2#112e, RAN2 agreed:</w:t>
      </w:r>
    </w:p>
    <w:p w14:paraId="1DE6B4DA" w14:textId="77777777" w:rsidR="00AE7777" w:rsidRDefault="00AE7777" w:rsidP="00AE7777">
      <w:pPr>
        <w:pStyle w:val="Doc-text2"/>
        <w:pBdr>
          <w:top w:val="single" w:sz="4" w:space="1" w:color="auto"/>
          <w:left w:val="single" w:sz="4" w:space="4" w:color="auto"/>
          <w:bottom w:val="single" w:sz="4" w:space="1" w:color="auto"/>
          <w:right w:val="single" w:sz="4" w:space="4" w:color="auto"/>
        </w:pBdr>
      </w:pPr>
      <w:r>
        <w:t>Agreements:</w:t>
      </w:r>
    </w:p>
    <w:p w14:paraId="36B4DEB2" w14:textId="77777777" w:rsidR="00AE7777" w:rsidRDefault="00AE7777" w:rsidP="00AE7777">
      <w:pPr>
        <w:pStyle w:val="Doc-text2"/>
        <w:pBdr>
          <w:top w:val="single" w:sz="4" w:space="1" w:color="auto"/>
          <w:left w:val="single" w:sz="4" w:space="4" w:color="auto"/>
          <w:bottom w:val="single" w:sz="4" w:space="1" w:color="auto"/>
          <w:right w:val="single" w:sz="4" w:space="4" w:color="auto"/>
        </w:pBdr>
      </w:pPr>
      <w:r>
        <w:t>Positioning measurement reporting (including location estimates for UE-based) should be supported in RRC_INACTIVE; involvement of SDT is FFS.  Reporting of specific measurements is pending RAN1 decision.</w:t>
      </w:r>
    </w:p>
    <w:p w14:paraId="4772E5CD" w14:textId="3D77D475" w:rsidR="00AE7777" w:rsidRDefault="00AE7777" w:rsidP="00E22F24">
      <w:pPr>
        <w:rPr>
          <w:lang w:val="en-GB"/>
        </w:rPr>
      </w:pPr>
      <w:r>
        <w:rPr>
          <w:lang w:val="en-GB"/>
        </w:rPr>
        <w:t xml:space="preserve">The issue is also discussed in the email discussion 609. </w:t>
      </w:r>
      <w:r w:rsidR="008961A3">
        <w:rPr>
          <w:lang w:val="en-GB"/>
        </w:rPr>
        <w:t>But companies have different view on what should be supported and how.</w:t>
      </w:r>
    </w:p>
    <w:p w14:paraId="584E220D" w14:textId="2197ECC1" w:rsidR="00E22F24" w:rsidRPr="00E22F24" w:rsidRDefault="00E22F24" w:rsidP="00E22F24">
      <w:pPr>
        <w:rPr>
          <w:lang w:val="en-GB"/>
        </w:rPr>
      </w:pPr>
      <w:r>
        <w:rPr>
          <w:lang w:val="en-GB"/>
        </w:rPr>
        <w:t>In this contribution, we discuss how to support the positioning in IDLE/INACTIVE mode.</w:t>
      </w:r>
    </w:p>
    <w:p w14:paraId="18372E57" w14:textId="77777777" w:rsidR="00386B5A" w:rsidRDefault="00386B5A">
      <w:pPr>
        <w:pStyle w:val="Heading1"/>
        <w:numPr>
          <w:ilvl w:val="0"/>
          <w:numId w:val="10"/>
        </w:numPr>
      </w:pPr>
      <w:bookmarkStart w:id="1" w:name="Proposal_Pattern_Length"/>
      <w:r>
        <w:t>Discussion</w:t>
      </w:r>
    </w:p>
    <w:p w14:paraId="17F98478" w14:textId="6BF6EA63" w:rsidR="00386B5A" w:rsidRDefault="00530298" w:rsidP="00530298">
      <w:r>
        <w:t xml:space="preserve">The support of positioning in IDLE/INACTIVE was discussed in [1], and got lots of supports. </w:t>
      </w:r>
      <w:r w:rsidR="00BD5523">
        <w:t>The benefit to support positioning in IDLE/INACTIVE without state transmission are</w:t>
      </w:r>
      <w:r>
        <w:t>:</w:t>
      </w:r>
    </w:p>
    <w:p w14:paraId="6A565CE7" w14:textId="082ECB7E" w:rsidR="00530298" w:rsidRDefault="00530298" w:rsidP="00530298">
      <w:pPr>
        <w:pStyle w:val="ListParagraph"/>
        <w:numPr>
          <w:ilvl w:val="0"/>
          <w:numId w:val="29"/>
        </w:numPr>
      </w:pPr>
      <w:r>
        <w:t xml:space="preserve">Can allow higher number of UEs to support positioning simultaneously, esp. for </w:t>
      </w:r>
      <w:proofErr w:type="spellStart"/>
      <w:r>
        <w:t>IIoT</w:t>
      </w:r>
      <w:proofErr w:type="spellEnd"/>
      <w:r>
        <w:t xml:space="preserve"> scenario;</w:t>
      </w:r>
    </w:p>
    <w:p w14:paraId="53314A1C" w14:textId="5CF31B35" w:rsidR="00530298" w:rsidRDefault="00530298" w:rsidP="00530298">
      <w:pPr>
        <w:pStyle w:val="ListParagraph"/>
        <w:numPr>
          <w:ilvl w:val="0"/>
          <w:numId w:val="29"/>
        </w:numPr>
      </w:pPr>
      <w:r>
        <w:t>Low power consumption;</w:t>
      </w:r>
    </w:p>
    <w:p w14:paraId="7567A508" w14:textId="5C384F64" w:rsidR="00530298" w:rsidRDefault="00530298" w:rsidP="00530298">
      <w:pPr>
        <w:pStyle w:val="ListParagraph"/>
        <w:numPr>
          <w:ilvl w:val="0"/>
          <w:numId w:val="29"/>
        </w:numPr>
      </w:pPr>
      <w:r>
        <w:t>Low signaling overhead;</w:t>
      </w:r>
    </w:p>
    <w:p w14:paraId="774A912E" w14:textId="33F51671" w:rsidR="00530298" w:rsidRPr="00530298" w:rsidRDefault="00530298" w:rsidP="00530298">
      <w:pPr>
        <w:pStyle w:val="ListParagraph"/>
        <w:numPr>
          <w:ilvl w:val="0"/>
          <w:numId w:val="29"/>
        </w:numPr>
      </w:pPr>
      <w:r>
        <w:t>Low latency;</w:t>
      </w:r>
    </w:p>
    <w:p w14:paraId="3A3DAAAF" w14:textId="589A008C" w:rsidR="00BD5523" w:rsidRPr="00BD5523" w:rsidRDefault="00BD5523" w:rsidP="006220BE">
      <w:r w:rsidRPr="00BD5523">
        <w:t xml:space="preserve">Therefore </w:t>
      </w:r>
      <w:r>
        <w:t xml:space="preserve">in Rel-17, the support of positioning in IDLE/INACTIVE is to support positioning in IDLE/INACTIVE without state transition. </w:t>
      </w:r>
    </w:p>
    <w:p w14:paraId="07C465D9" w14:textId="26E0F330" w:rsidR="00530298" w:rsidRPr="00530298" w:rsidRDefault="00BD5523" w:rsidP="006220BE">
      <w:pPr>
        <w:rPr>
          <w:b/>
          <w:bCs/>
          <w:lang w:val="en-GB"/>
        </w:rPr>
      </w:pPr>
      <w:r w:rsidRPr="2A184B59">
        <w:rPr>
          <w:b/>
          <w:bCs/>
          <w:lang w:val="en-GB"/>
        </w:rPr>
        <w:t>Proposal</w:t>
      </w:r>
      <w:r w:rsidR="00530298" w:rsidRPr="2A184B59">
        <w:rPr>
          <w:b/>
          <w:bCs/>
          <w:lang w:val="en-GB"/>
        </w:rPr>
        <w:t xml:space="preserve"> 1: </w:t>
      </w:r>
      <w:r w:rsidRPr="2A184B59">
        <w:rPr>
          <w:b/>
          <w:bCs/>
          <w:lang w:val="en-GB"/>
        </w:rPr>
        <w:t>S</w:t>
      </w:r>
      <w:r w:rsidR="00530298" w:rsidRPr="2A184B59">
        <w:rPr>
          <w:b/>
          <w:bCs/>
          <w:lang w:val="en-GB"/>
        </w:rPr>
        <w:t>upport positioning in IDLE/INACTIVE</w:t>
      </w:r>
      <w:r w:rsidRPr="2A184B59">
        <w:rPr>
          <w:b/>
          <w:bCs/>
          <w:lang w:val="en-GB"/>
        </w:rPr>
        <w:t xml:space="preserve"> without state transmission</w:t>
      </w:r>
      <w:r w:rsidR="00530298" w:rsidRPr="2A184B59">
        <w:rPr>
          <w:b/>
          <w:bCs/>
          <w:lang w:val="en-GB"/>
        </w:rPr>
        <w:t>;</w:t>
      </w:r>
    </w:p>
    <w:p w14:paraId="4B5F2F51" w14:textId="6C4F71E5" w:rsidR="00530298" w:rsidRDefault="00530298" w:rsidP="006220BE">
      <w:pPr>
        <w:rPr>
          <w:lang w:val="en-GB"/>
        </w:rPr>
      </w:pPr>
      <w:r>
        <w:rPr>
          <w:lang w:val="en-GB"/>
        </w:rPr>
        <w:t xml:space="preserve">According to [2], below positioning methods and versions are supported in NR. </w:t>
      </w:r>
    </w:p>
    <w:p w14:paraId="14113842" w14:textId="77777777" w:rsidR="00530298" w:rsidRPr="006A4BEA" w:rsidRDefault="00530298" w:rsidP="00530298">
      <w:pPr>
        <w:pStyle w:val="TH"/>
      </w:pPr>
      <w:r w:rsidRPr="006A4BEA">
        <w:lastRenderedPageBreak/>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530298" w:rsidRPr="006A4BEA" w14:paraId="557D168F" w14:textId="77777777" w:rsidTr="00530298">
        <w:trPr>
          <w:jc w:val="center"/>
        </w:trPr>
        <w:tc>
          <w:tcPr>
            <w:tcW w:w="1859" w:type="dxa"/>
          </w:tcPr>
          <w:p w14:paraId="73A7F3A5" w14:textId="77777777" w:rsidR="00530298" w:rsidRPr="006A4BEA" w:rsidRDefault="00530298" w:rsidP="00530298">
            <w:pPr>
              <w:pStyle w:val="TAH"/>
            </w:pPr>
            <w:r w:rsidRPr="006A4BEA">
              <w:t>Method</w:t>
            </w:r>
          </w:p>
        </w:tc>
        <w:tc>
          <w:tcPr>
            <w:tcW w:w="1206" w:type="dxa"/>
          </w:tcPr>
          <w:p w14:paraId="0D3AFF93" w14:textId="77777777" w:rsidR="00530298" w:rsidRPr="006A4BEA" w:rsidRDefault="00530298" w:rsidP="00530298">
            <w:pPr>
              <w:pStyle w:val="TAH"/>
            </w:pPr>
            <w:r w:rsidRPr="006A4BEA">
              <w:t>UE-based</w:t>
            </w:r>
          </w:p>
        </w:tc>
        <w:tc>
          <w:tcPr>
            <w:tcW w:w="1440" w:type="dxa"/>
          </w:tcPr>
          <w:p w14:paraId="2B6B5CFB" w14:textId="77777777" w:rsidR="00530298" w:rsidRPr="006A4BEA" w:rsidRDefault="00530298" w:rsidP="00530298">
            <w:pPr>
              <w:pStyle w:val="TAH"/>
            </w:pPr>
            <w:r w:rsidRPr="006A4BEA">
              <w:t>UE-assisted, LMF-based</w:t>
            </w:r>
          </w:p>
        </w:tc>
        <w:tc>
          <w:tcPr>
            <w:tcW w:w="1620" w:type="dxa"/>
          </w:tcPr>
          <w:p w14:paraId="50DAD3F6" w14:textId="77777777" w:rsidR="00530298" w:rsidRPr="006A4BEA" w:rsidRDefault="00530298" w:rsidP="00530298">
            <w:pPr>
              <w:pStyle w:val="TAH"/>
            </w:pPr>
            <w:r w:rsidRPr="006A4BEA">
              <w:t>NG-RAN node assisted</w:t>
            </w:r>
          </w:p>
        </w:tc>
        <w:tc>
          <w:tcPr>
            <w:tcW w:w="3206" w:type="dxa"/>
          </w:tcPr>
          <w:p w14:paraId="760268D8" w14:textId="77777777" w:rsidR="00530298" w:rsidRPr="006A4BEA" w:rsidRDefault="00530298" w:rsidP="00530298">
            <w:pPr>
              <w:pStyle w:val="TAH"/>
            </w:pPr>
            <w:r w:rsidRPr="006A4BEA">
              <w:t>SUPL</w:t>
            </w:r>
          </w:p>
        </w:tc>
      </w:tr>
      <w:tr w:rsidR="00530298" w:rsidRPr="006A4BEA" w14:paraId="6BAF7798" w14:textId="77777777" w:rsidTr="00530298">
        <w:trPr>
          <w:trHeight w:val="248"/>
          <w:jc w:val="center"/>
        </w:trPr>
        <w:tc>
          <w:tcPr>
            <w:tcW w:w="1859" w:type="dxa"/>
          </w:tcPr>
          <w:p w14:paraId="3AD761F6" w14:textId="77777777" w:rsidR="00530298" w:rsidRPr="006A4BEA" w:rsidRDefault="00530298" w:rsidP="00530298">
            <w:pPr>
              <w:pStyle w:val="TAL"/>
            </w:pPr>
            <w:r w:rsidRPr="006A4BEA">
              <w:t>A-GNSS</w:t>
            </w:r>
          </w:p>
        </w:tc>
        <w:tc>
          <w:tcPr>
            <w:tcW w:w="1206" w:type="dxa"/>
          </w:tcPr>
          <w:p w14:paraId="73D5F76D" w14:textId="77777777" w:rsidR="00530298" w:rsidRPr="006A4BEA" w:rsidRDefault="00530298" w:rsidP="00530298">
            <w:pPr>
              <w:pStyle w:val="TAL"/>
              <w:jc w:val="center"/>
            </w:pPr>
            <w:r w:rsidRPr="006A4BEA">
              <w:t>Yes</w:t>
            </w:r>
          </w:p>
        </w:tc>
        <w:tc>
          <w:tcPr>
            <w:tcW w:w="1440" w:type="dxa"/>
          </w:tcPr>
          <w:p w14:paraId="7282015D" w14:textId="77777777" w:rsidR="00530298" w:rsidRPr="006A4BEA" w:rsidRDefault="00530298" w:rsidP="00530298">
            <w:pPr>
              <w:pStyle w:val="TAL"/>
              <w:jc w:val="center"/>
            </w:pPr>
            <w:r w:rsidRPr="006A4BEA">
              <w:t>Yes</w:t>
            </w:r>
          </w:p>
        </w:tc>
        <w:tc>
          <w:tcPr>
            <w:tcW w:w="1620" w:type="dxa"/>
          </w:tcPr>
          <w:p w14:paraId="007B34DD" w14:textId="77777777" w:rsidR="00530298" w:rsidRPr="006A4BEA" w:rsidRDefault="00530298" w:rsidP="00530298">
            <w:pPr>
              <w:pStyle w:val="TAL"/>
              <w:jc w:val="center"/>
            </w:pPr>
            <w:r w:rsidRPr="006A4BEA">
              <w:t>No</w:t>
            </w:r>
          </w:p>
        </w:tc>
        <w:tc>
          <w:tcPr>
            <w:tcW w:w="3206" w:type="dxa"/>
          </w:tcPr>
          <w:p w14:paraId="11A7C14E" w14:textId="77777777" w:rsidR="00530298" w:rsidRPr="006A4BEA" w:rsidRDefault="00530298" w:rsidP="00530298">
            <w:pPr>
              <w:pStyle w:val="TAL"/>
            </w:pPr>
            <w:r w:rsidRPr="006A4BEA">
              <w:t>Yes</w:t>
            </w:r>
          </w:p>
        </w:tc>
      </w:tr>
      <w:tr w:rsidR="00530298" w:rsidRPr="006A4BEA" w14:paraId="44F9C1C1" w14:textId="77777777" w:rsidTr="00530298">
        <w:trPr>
          <w:jc w:val="center"/>
        </w:trPr>
        <w:tc>
          <w:tcPr>
            <w:tcW w:w="1859" w:type="dxa"/>
          </w:tcPr>
          <w:p w14:paraId="458BF8A5" w14:textId="77777777" w:rsidR="00530298" w:rsidRPr="006A4BEA" w:rsidRDefault="00530298" w:rsidP="00530298">
            <w:pPr>
              <w:pStyle w:val="TAL"/>
            </w:pPr>
            <w:r w:rsidRPr="006A4BEA">
              <w:t xml:space="preserve">OTDOA </w:t>
            </w:r>
            <w:r w:rsidRPr="006A4BEA">
              <w:rPr>
                <w:vertAlign w:val="superscript"/>
              </w:rPr>
              <w:t>Note1, Note 2</w:t>
            </w:r>
          </w:p>
        </w:tc>
        <w:tc>
          <w:tcPr>
            <w:tcW w:w="1206" w:type="dxa"/>
          </w:tcPr>
          <w:p w14:paraId="25CE9BE6" w14:textId="77777777" w:rsidR="00530298" w:rsidRPr="006A4BEA" w:rsidRDefault="00530298" w:rsidP="00530298">
            <w:pPr>
              <w:pStyle w:val="TAL"/>
              <w:jc w:val="center"/>
            </w:pPr>
            <w:r w:rsidRPr="006A4BEA">
              <w:t>No</w:t>
            </w:r>
          </w:p>
        </w:tc>
        <w:tc>
          <w:tcPr>
            <w:tcW w:w="1440" w:type="dxa"/>
          </w:tcPr>
          <w:p w14:paraId="023F84C0" w14:textId="77777777" w:rsidR="00530298" w:rsidRPr="006A4BEA" w:rsidRDefault="00530298" w:rsidP="00530298">
            <w:pPr>
              <w:pStyle w:val="TAL"/>
              <w:jc w:val="center"/>
            </w:pPr>
            <w:r w:rsidRPr="006A4BEA">
              <w:t>Yes</w:t>
            </w:r>
          </w:p>
        </w:tc>
        <w:tc>
          <w:tcPr>
            <w:tcW w:w="1620" w:type="dxa"/>
          </w:tcPr>
          <w:p w14:paraId="59D46415" w14:textId="77777777" w:rsidR="00530298" w:rsidRPr="006A4BEA" w:rsidRDefault="00530298" w:rsidP="00530298">
            <w:pPr>
              <w:pStyle w:val="TAL"/>
              <w:jc w:val="center"/>
            </w:pPr>
            <w:r w:rsidRPr="006A4BEA">
              <w:t>No</w:t>
            </w:r>
          </w:p>
        </w:tc>
        <w:tc>
          <w:tcPr>
            <w:tcW w:w="3206" w:type="dxa"/>
          </w:tcPr>
          <w:p w14:paraId="44106B86" w14:textId="77777777" w:rsidR="00530298" w:rsidRPr="006A4BEA" w:rsidRDefault="00530298" w:rsidP="00530298">
            <w:pPr>
              <w:pStyle w:val="TAL"/>
            </w:pPr>
            <w:r w:rsidRPr="006A4BEA">
              <w:t>Yes</w:t>
            </w:r>
          </w:p>
        </w:tc>
      </w:tr>
      <w:tr w:rsidR="00530298" w:rsidRPr="006A4BEA" w14:paraId="259911BA" w14:textId="77777777" w:rsidTr="00530298">
        <w:trPr>
          <w:jc w:val="center"/>
        </w:trPr>
        <w:tc>
          <w:tcPr>
            <w:tcW w:w="1859" w:type="dxa"/>
          </w:tcPr>
          <w:p w14:paraId="3C8AED4B" w14:textId="77777777" w:rsidR="00530298" w:rsidRPr="006A4BEA" w:rsidRDefault="00530298" w:rsidP="00530298">
            <w:pPr>
              <w:pStyle w:val="TAL"/>
            </w:pPr>
            <w:r w:rsidRPr="006A4BEA">
              <w:t xml:space="preserve">E-CID </w:t>
            </w:r>
            <w:r w:rsidRPr="006A4BEA">
              <w:rPr>
                <w:vertAlign w:val="superscript"/>
              </w:rPr>
              <w:t xml:space="preserve">Note 4 </w:t>
            </w:r>
          </w:p>
        </w:tc>
        <w:tc>
          <w:tcPr>
            <w:tcW w:w="1206" w:type="dxa"/>
          </w:tcPr>
          <w:p w14:paraId="38BE2A77" w14:textId="77777777" w:rsidR="00530298" w:rsidRPr="006A4BEA" w:rsidRDefault="00530298" w:rsidP="00530298">
            <w:pPr>
              <w:pStyle w:val="TAL"/>
              <w:jc w:val="center"/>
            </w:pPr>
            <w:r w:rsidRPr="006A4BEA">
              <w:t>No</w:t>
            </w:r>
          </w:p>
        </w:tc>
        <w:tc>
          <w:tcPr>
            <w:tcW w:w="1440" w:type="dxa"/>
          </w:tcPr>
          <w:p w14:paraId="726FF75C" w14:textId="77777777" w:rsidR="00530298" w:rsidRPr="006A4BEA" w:rsidRDefault="00530298" w:rsidP="00530298">
            <w:pPr>
              <w:pStyle w:val="TAL"/>
              <w:jc w:val="center"/>
            </w:pPr>
            <w:r w:rsidRPr="006A4BEA">
              <w:t>Yes</w:t>
            </w:r>
          </w:p>
        </w:tc>
        <w:tc>
          <w:tcPr>
            <w:tcW w:w="1620" w:type="dxa"/>
          </w:tcPr>
          <w:p w14:paraId="4C718659" w14:textId="77777777" w:rsidR="00530298" w:rsidRPr="006A4BEA" w:rsidRDefault="00530298" w:rsidP="00530298">
            <w:pPr>
              <w:pStyle w:val="TAL"/>
              <w:jc w:val="center"/>
            </w:pPr>
            <w:r w:rsidRPr="006A4BEA">
              <w:t>Yes</w:t>
            </w:r>
          </w:p>
        </w:tc>
        <w:tc>
          <w:tcPr>
            <w:tcW w:w="3206" w:type="dxa"/>
          </w:tcPr>
          <w:p w14:paraId="3A3BDCF9" w14:textId="77777777" w:rsidR="00530298" w:rsidRPr="006A4BEA" w:rsidRDefault="00530298" w:rsidP="00530298">
            <w:pPr>
              <w:pStyle w:val="TAL"/>
            </w:pPr>
            <w:r w:rsidRPr="006A4BEA">
              <w:t>Yes for E-UTRA</w:t>
            </w:r>
          </w:p>
        </w:tc>
      </w:tr>
      <w:tr w:rsidR="00530298" w:rsidRPr="006A4BEA" w14:paraId="0B6E2C40" w14:textId="77777777" w:rsidTr="00530298">
        <w:trPr>
          <w:jc w:val="center"/>
        </w:trPr>
        <w:tc>
          <w:tcPr>
            <w:tcW w:w="1859" w:type="dxa"/>
          </w:tcPr>
          <w:p w14:paraId="7C49DB2B" w14:textId="77777777" w:rsidR="00530298" w:rsidRPr="006A4BEA" w:rsidRDefault="00530298" w:rsidP="00530298">
            <w:pPr>
              <w:pStyle w:val="TAL"/>
            </w:pPr>
            <w:r w:rsidRPr="006A4BEA">
              <w:t>Sensor</w:t>
            </w:r>
          </w:p>
        </w:tc>
        <w:tc>
          <w:tcPr>
            <w:tcW w:w="1206" w:type="dxa"/>
          </w:tcPr>
          <w:p w14:paraId="3869EF37" w14:textId="77777777" w:rsidR="00530298" w:rsidRPr="006A4BEA" w:rsidRDefault="00530298" w:rsidP="00530298">
            <w:pPr>
              <w:pStyle w:val="TAL"/>
              <w:jc w:val="center"/>
            </w:pPr>
            <w:r w:rsidRPr="006A4BEA">
              <w:t>Yes</w:t>
            </w:r>
          </w:p>
        </w:tc>
        <w:tc>
          <w:tcPr>
            <w:tcW w:w="1440" w:type="dxa"/>
          </w:tcPr>
          <w:p w14:paraId="530AEEB7" w14:textId="77777777" w:rsidR="00530298" w:rsidRPr="006A4BEA" w:rsidRDefault="00530298" w:rsidP="00530298">
            <w:pPr>
              <w:pStyle w:val="TAL"/>
              <w:jc w:val="center"/>
            </w:pPr>
            <w:r w:rsidRPr="006A4BEA">
              <w:t>Yes</w:t>
            </w:r>
          </w:p>
        </w:tc>
        <w:tc>
          <w:tcPr>
            <w:tcW w:w="1620" w:type="dxa"/>
          </w:tcPr>
          <w:p w14:paraId="6574C53C" w14:textId="77777777" w:rsidR="00530298" w:rsidRPr="006A4BEA" w:rsidRDefault="00530298" w:rsidP="00530298">
            <w:pPr>
              <w:pStyle w:val="TAL"/>
              <w:jc w:val="center"/>
            </w:pPr>
            <w:r w:rsidRPr="006A4BEA">
              <w:t>No</w:t>
            </w:r>
          </w:p>
        </w:tc>
        <w:tc>
          <w:tcPr>
            <w:tcW w:w="3206" w:type="dxa"/>
          </w:tcPr>
          <w:p w14:paraId="4BBF7812" w14:textId="77777777" w:rsidR="00530298" w:rsidRPr="006A4BEA" w:rsidRDefault="00530298" w:rsidP="00530298">
            <w:pPr>
              <w:pStyle w:val="TAL"/>
            </w:pPr>
            <w:r w:rsidRPr="006A4BEA">
              <w:t>No</w:t>
            </w:r>
          </w:p>
        </w:tc>
      </w:tr>
      <w:tr w:rsidR="00530298" w:rsidRPr="006A4BEA" w14:paraId="750B35EF" w14:textId="77777777" w:rsidTr="00530298">
        <w:trPr>
          <w:jc w:val="center"/>
        </w:trPr>
        <w:tc>
          <w:tcPr>
            <w:tcW w:w="1859" w:type="dxa"/>
          </w:tcPr>
          <w:p w14:paraId="1CA44155" w14:textId="77777777" w:rsidR="00530298" w:rsidRPr="006A4BEA" w:rsidRDefault="00530298" w:rsidP="00530298">
            <w:pPr>
              <w:pStyle w:val="TAL"/>
            </w:pPr>
            <w:r w:rsidRPr="006A4BEA">
              <w:t>WLAN</w:t>
            </w:r>
          </w:p>
        </w:tc>
        <w:tc>
          <w:tcPr>
            <w:tcW w:w="1206" w:type="dxa"/>
          </w:tcPr>
          <w:p w14:paraId="646B288D" w14:textId="77777777" w:rsidR="00530298" w:rsidRPr="006A4BEA" w:rsidRDefault="00530298" w:rsidP="00530298">
            <w:pPr>
              <w:pStyle w:val="TAL"/>
              <w:jc w:val="center"/>
            </w:pPr>
            <w:r w:rsidRPr="006A4BEA">
              <w:t>Yes</w:t>
            </w:r>
          </w:p>
        </w:tc>
        <w:tc>
          <w:tcPr>
            <w:tcW w:w="1440" w:type="dxa"/>
          </w:tcPr>
          <w:p w14:paraId="7DFF9EC8" w14:textId="77777777" w:rsidR="00530298" w:rsidRPr="006A4BEA" w:rsidRDefault="00530298" w:rsidP="00530298">
            <w:pPr>
              <w:pStyle w:val="TAL"/>
              <w:jc w:val="center"/>
            </w:pPr>
            <w:r w:rsidRPr="006A4BEA">
              <w:t>Yes</w:t>
            </w:r>
          </w:p>
        </w:tc>
        <w:tc>
          <w:tcPr>
            <w:tcW w:w="1620" w:type="dxa"/>
          </w:tcPr>
          <w:p w14:paraId="527B5EA2" w14:textId="77777777" w:rsidR="00530298" w:rsidRPr="006A4BEA" w:rsidRDefault="00530298" w:rsidP="00530298">
            <w:pPr>
              <w:pStyle w:val="TAL"/>
              <w:jc w:val="center"/>
            </w:pPr>
            <w:r w:rsidRPr="006A4BEA">
              <w:t>No</w:t>
            </w:r>
          </w:p>
        </w:tc>
        <w:tc>
          <w:tcPr>
            <w:tcW w:w="3206" w:type="dxa"/>
          </w:tcPr>
          <w:p w14:paraId="61EA4FFB" w14:textId="77777777" w:rsidR="00530298" w:rsidRPr="006A4BEA" w:rsidRDefault="00530298" w:rsidP="00530298">
            <w:pPr>
              <w:pStyle w:val="TAL"/>
            </w:pPr>
            <w:r w:rsidRPr="006A4BEA">
              <w:t xml:space="preserve">Yes </w:t>
            </w:r>
          </w:p>
        </w:tc>
      </w:tr>
      <w:tr w:rsidR="00530298" w:rsidRPr="006A4BEA" w14:paraId="41B132C2" w14:textId="77777777" w:rsidTr="00530298">
        <w:trPr>
          <w:jc w:val="center"/>
        </w:trPr>
        <w:tc>
          <w:tcPr>
            <w:tcW w:w="1859" w:type="dxa"/>
          </w:tcPr>
          <w:p w14:paraId="4A21054A" w14:textId="77777777" w:rsidR="00530298" w:rsidRPr="006A4BEA" w:rsidRDefault="00530298" w:rsidP="00530298">
            <w:pPr>
              <w:pStyle w:val="TAL"/>
            </w:pPr>
            <w:r w:rsidRPr="006A4BEA">
              <w:t>Bluetooth</w:t>
            </w:r>
          </w:p>
        </w:tc>
        <w:tc>
          <w:tcPr>
            <w:tcW w:w="1206" w:type="dxa"/>
          </w:tcPr>
          <w:p w14:paraId="6FD4BE46" w14:textId="77777777" w:rsidR="00530298" w:rsidRPr="006A4BEA" w:rsidRDefault="00530298" w:rsidP="00530298">
            <w:pPr>
              <w:pStyle w:val="TAL"/>
              <w:jc w:val="center"/>
            </w:pPr>
            <w:r w:rsidRPr="006A4BEA">
              <w:t>No</w:t>
            </w:r>
          </w:p>
        </w:tc>
        <w:tc>
          <w:tcPr>
            <w:tcW w:w="1440" w:type="dxa"/>
          </w:tcPr>
          <w:p w14:paraId="4F946DD4" w14:textId="77777777" w:rsidR="00530298" w:rsidRPr="006A4BEA" w:rsidRDefault="00530298" w:rsidP="00530298">
            <w:pPr>
              <w:pStyle w:val="TAL"/>
              <w:jc w:val="center"/>
            </w:pPr>
            <w:r w:rsidRPr="006A4BEA">
              <w:t>Yes</w:t>
            </w:r>
          </w:p>
        </w:tc>
        <w:tc>
          <w:tcPr>
            <w:tcW w:w="1620" w:type="dxa"/>
          </w:tcPr>
          <w:p w14:paraId="0C463529" w14:textId="77777777" w:rsidR="00530298" w:rsidRPr="006A4BEA" w:rsidRDefault="00530298" w:rsidP="00530298">
            <w:pPr>
              <w:pStyle w:val="TAL"/>
              <w:jc w:val="center"/>
            </w:pPr>
            <w:r w:rsidRPr="006A4BEA">
              <w:t>No</w:t>
            </w:r>
          </w:p>
        </w:tc>
        <w:tc>
          <w:tcPr>
            <w:tcW w:w="3206" w:type="dxa"/>
          </w:tcPr>
          <w:p w14:paraId="7C7222E2" w14:textId="77777777" w:rsidR="00530298" w:rsidRPr="006A4BEA" w:rsidRDefault="00530298" w:rsidP="00530298">
            <w:pPr>
              <w:pStyle w:val="TAL"/>
            </w:pPr>
            <w:r w:rsidRPr="006A4BEA">
              <w:t>No</w:t>
            </w:r>
          </w:p>
        </w:tc>
      </w:tr>
      <w:tr w:rsidR="00530298" w:rsidRPr="006A4BEA" w14:paraId="30CD9F57" w14:textId="77777777" w:rsidTr="00530298">
        <w:trPr>
          <w:jc w:val="center"/>
        </w:trPr>
        <w:tc>
          <w:tcPr>
            <w:tcW w:w="1859" w:type="dxa"/>
          </w:tcPr>
          <w:p w14:paraId="45F523A7" w14:textId="77777777" w:rsidR="00530298" w:rsidRPr="006A4BEA" w:rsidRDefault="00530298" w:rsidP="00530298">
            <w:pPr>
              <w:pStyle w:val="TAL"/>
            </w:pPr>
            <w:r w:rsidRPr="006A4BEA">
              <w:t xml:space="preserve">TBS </w:t>
            </w:r>
            <w:r w:rsidRPr="006A4BEA">
              <w:rPr>
                <w:vertAlign w:val="superscript"/>
              </w:rPr>
              <w:t>Note 5</w:t>
            </w:r>
          </w:p>
        </w:tc>
        <w:tc>
          <w:tcPr>
            <w:tcW w:w="1206" w:type="dxa"/>
          </w:tcPr>
          <w:p w14:paraId="68659C13" w14:textId="77777777" w:rsidR="00530298" w:rsidRPr="006A4BEA" w:rsidRDefault="00530298" w:rsidP="00530298">
            <w:pPr>
              <w:pStyle w:val="TAL"/>
              <w:jc w:val="center"/>
            </w:pPr>
            <w:r w:rsidRPr="006A4BEA">
              <w:t>Yes</w:t>
            </w:r>
          </w:p>
        </w:tc>
        <w:tc>
          <w:tcPr>
            <w:tcW w:w="1440" w:type="dxa"/>
          </w:tcPr>
          <w:p w14:paraId="1D218003" w14:textId="77777777" w:rsidR="00530298" w:rsidRPr="006A4BEA" w:rsidRDefault="00530298" w:rsidP="00530298">
            <w:pPr>
              <w:pStyle w:val="TAL"/>
              <w:jc w:val="center"/>
            </w:pPr>
            <w:r w:rsidRPr="006A4BEA">
              <w:t>Yes</w:t>
            </w:r>
          </w:p>
        </w:tc>
        <w:tc>
          <w:tcPr>
            <w:tcW w:w="1620" w:type="dxa"/>
          </w:tcPr>
          <w:p w14:paraId="2938B747" w14:textId="77777777" w:rsidR="00530298" w:rsidRPr="006A4BEA" w:rsidRDefault="00530298" w:rsidP="00530298">
            <w:pPr>
              <w:pStyle w:val="TAL"/>
              <w:jc w:val="center"/>
            </w:pPr>
            <w:r w:rsidRPr="006A4BEA">
              <w:t>No</w:t>
            </w:r>
          </w:p>
        </w:tc>
        <w:tc>
          <w:tcPr>
            <w:tcW w:w="3206" w:type="dxa"/>
          </w:tcPr>
          <w:p w14:paraId="7FDBDD81" w14:textId="77777777" w:rsidR="00530298" w:rsidRPr="006A4BEA" w:rsidRDefault="00530298" w:rsidP="00530298">
            <w:pPr>
              <w:pStyle w:val="TAL"/>
            </w:pPr>
            <w:r w:rsidRPr="006A4BEA">
              <w:t>Yes (MBS)</w:t>
            </w:r>
          </w:p>
        </w:tc>
      </w:tr>
      <w:tr w:rsidR="00530298" w:rsidRPr="006A4BEA" w14:paraId="578B0A88" w14:textId="77777777" w:rsidTr="00530298">
        <w:trPr>
          <w:jc w:val="center"/>
        </w:trPr>
        <w:tc>
          <w:tcPr>
            <w:tcW w:w="1859" w:type="dxa"/>
          </w:tcPr>
          <w:p w14:paraId="5B66A1A6" w14:textId="77777777" w:rsidR="00530298" w:rsidRPr="006A4BEA" w:rsidRDefault="00530298" w:rsidP="00530298">
            <w:pPr>
              <w:pStyle w:val="TAL"/>
            </w:pPr>
            <w:r w:rsidRPr="006A4BEA">
              <w:t>DL-TDOA</w:t>
            </w:r>
          </w:p>
        </w:tc>
        <w:tc>
          <w:tcPr>
            <w:tcW w:w="1206" w:type="dxa"/>
          </w:tcPr>
          <w:p w14:paraId="0B543D5E" w14:textId="77777777" w:rsidR="00530298" w:rsidRPr="006A4BEA" w:rsidRDefault="00530298" w:rsidP="00530298">
            <w:pPr>
              <w:pStyle w:val="TAL"/>
              <w:jc w:val="center"/>
            </w:pPr>
            <w:r w:rsidRPr="006A4BEA">
              <w:t>Yes</w:t>
            </w:r>
          </w:p>
        </w:tc>
        <w:tc>
          <w:tcPr>
            <w:tcW w:w="1440" w:type="dxa"/>
          </w:tcPr>
          <w:p w14:paraId="39C2ED61" w14:textId="77777777" w:rsidR="00530298" w:rsidRPr="006A4BEA" w:rsidRDefault="00530298" w:rsidP="00530298">
            <w:pPr>
              <w:pStyle w:val="TAL"/>
              <w:jc w:val="center"/>
            </w:pPr>
            <w:r w:rsidRPr="006A4BEA">
              <w:t>Yes</w:t>
            </w:r>
          </w:p>
        </w:tc>
        <w:tc>
          <w:tcPr>
            <w:tcW w:w="1620" w:type="dxa"/>
          </w:tcPr>
          <w:p w14:paraId="06197EDA" w14:textId="77777777" w:rsidR="00530298" w:rsidRPr="006A4BEA" w:rsidRDefault="00530298" w:rsidP="00530298">
            <w:pPr>
              <w:pStyle w:val="TAL"/>
              <w:jc w:val="center"/>
            </w:pPr>
            <w:r w:rsidRPr="006A4BEA">
              <w:t>No</w:t>
            </w:r>
          </w:p>
        </w:tc>
        <w:tc>
          <w:tcPr>
            <w:tcW w:w="3206" w:type="dxa"/>
          </w:tcPr>
          <w:p w14:paraId="1B243828" w14:textId="77777777" w:rsidR="00530298" w:rsidRPr="006A4BEA" w:rsidRDefault="00530298" w:rsidP="00530298">
            <w:pPr>
              <w:pStyle w:val="TAL"/>
            </w:pPr>
            <w:r w:rsidRPr="006A4BEA">
              <w:t>Yes</w:t>
            </w:r>
          </w:p>
        </w:tc>
      </w:tr>
      <w:tr w:rsidR="00530298" w:rsidRPr="006A4BEA" w14:paraId="5923E385" w14:textId="77777777" w:rsidTr="00530298">
        <w:trPr>
          <w:jc w:val="center"/>
        </w:trPr>
        <w:tc>
          <w:tcPr>
            <w:tcW w:w="1859" w:type="dxa"/>
          </w:tcPr>
          <w:p w14:paraId="0C1FDF7F" w14:textId="77777777" w:rsidR="00530298" w:rsidRPr="006A4BEA" w:rsidRDefault="00530298" w:rsidP="00530298">
            <w:pPr>
              <w:pStyle w:val="TAL"/>
            </w:pPr>
            <w:r w:rsidRPr="006A4BEA">
              <w:t>DL-</w:t>
            </w:r>
            <w:proofErr w:type="spellStart"/>
            <w:r w:rsidRPr="006A4BEA">
              <w:t>AoD</w:t>
            </w:r>
            <w:proofErr w:type="spellEnd"/>
          </w:p>
        </w:tc>
        <w:tc>
          <w:tcPr>
            <w:tcW w:w="1206" w:type="dxa"/>
          </w:tcPr>
          <w:p w14:paraId="3DCDC7AE" w14:textId="77777777" w:rsidR="00530298" w:rsidRPr="006A4BEA" w:rsidRDefault="00530298" w:rsidP="00530298">
            <w:pPr>
              <w:pStyle w:val="TAL"/>
              <w:jc w:val="center"/>
            </w:pPr>
            <w:r w:rsidRPr="006A4BEA">
              <w:t>Yes</w:t>
            </w:r>
          </w:p>
        </w:tc>
        <w:tc>
          <w:tcPr>
            <w:tcW w:w="1440" w:type="dxa"/>
          </w:tcPr>
          <w:p w14:paraId="1A722F10" w14:textId="77777777" w:rsidR="00530298" w:rsidRPr="006A4BEA" w:rsidRDefault="00530298" w:rsidP="00530298">
            <w:pPr>
              <w:pStyle w:val="TAL"/>
              <w:jc w:val="center"/>
            </w:pPr>
            <w:r w:rsidRPr="006A4BEA">
              <w:t>Yes</w:t>
            </w:r>
          </w:p>
        </w:tc>
        <w:tc>
          <w:tcPr>
            <w:tcW w:w="1620" w:type="dxa"/>
          </w:tcPr>
          <w:p w14:paraId="29842BEA" w14:textId="77777777" w:rsidR="00530298" w:rsidRPr="006A4BEA" w:rsidRDefault="00530298" w:rsidP="00530298">
            <w:pPr>
              <w:pStyle w:val="TAL"/>
              <w:jc w:val="center"/>
            </w:pPr>
            <w:r w:rsidRPr="006A4BEA">
              <w:t>No</w:t>
            </w:r>
          </w:p>
        </w:tc>
        <w:tc>
          <w:tcPr>
            <w:tcW w:w="3206" w:type="dxa"/>
          </w:tcPr>
          <w:p w14:paraId="4E958533" w14:textId="77777777" w:rsidR="00530298" w:rsidRPr="006A4BEA" w:rsidRDefault="00530298" w:rsidP="00530298">
            <w:pPr>
              <w:pStyle w:val="TAL"/>
            </w:pPr>
            <w:r w:rsidRPr="006A4BEA">
              <w:t>Yes</w:t>
            </w:r>
          </w:p>
        </w:tc>
      </w:tr>
      <w:tr w:rsidR="00530298" w:rsidRPr="006A4BEA" w14:paraId="717291F9" w14:textId="77777777" w:rsidTr="00530298">
        <w:trPr>
          <w:jc w:val="center"/>
        </w:trPr>
        <w:tc>
          <w:tcPr>
            <w:tcW w:w="1859" w:type="dxa"/>
          </w:tcPr>
          <w:p w14:paraId="50DC5808" w14:textId="77777777" w:rsidR="00530298" w:rsidRPr="006A4BEA" w:rsidRDefault="00530298" w:rsidP="00530298">
            <w:pPr>
              <w:pStyle w:val="TAL"/>
            </w:pPr>
            <w:r w:rsidRPr="006A4BEA">
              <w:t>Multi-RTT</w:t>
            </w:r>
          </w:p>
        </w:tc>
        <w:tc>
          <w:tcPr>
            <w:tcW w:w="1206" w:type="dxa"/>
          </w:tcPr>
          <w:p w14:paraId="302A0845" w14:textId="77777777" w:rsidR="00530298" w:rsidRPr="006A4BEA" w:rsidRDefault="00530298" w:rsidP="00530298">
            <w:pPr>
              <w:pStyle w:val="TAL"/>
              <w:jc w:val="center"/>
            </w:pPr>
            <w:r w:rsidRPr="006A4BEA">
              <w:t>No</w:t>
            </w:r>
          </w:p>
        </w:tc>
        <w:tc>
          <w:tcPr>
            <w:tcW w:w="1440" w:type="dxa"/>
          </w:tcPr>
          <w:p w14:paraId="578BFEFB" w14:textId="77777777" w:rsidR="00530298" w:rsidRPr="006A4BEA" w:rsidRDefault="00530298" w:rsidP="00530298">
            <w:pPr>
              <w:pStyle w:val="TAL"/>
              <w:jc w:val="center"/>
            </w:pPr>
            <w:r w:rsidRPr="006A4BEA">
              <w:t>Yes</w:t>
            </w:r>
          </w:p>
        </w:tc>
        <w:tc>
          <w:tcPr>
            <w:tcW w:w="1620" w:type="dxa"/>
          </w:tcPr>
          <w:p w14:paraId="30C1BAB3" w14:textId="77777777" w:rsidR="00530298" w:rsidRPr="006A4BEA" w:rsidRDefault="00530298" w:rsidP="00530298">
            <w:pPr>
              <w:pStyle w:val="TAL"/>
              <w:jc w:val="center"/>
            </w:pPr>
            <w:r w:rsidRPr="006A4BEA">
              <w:t>Yes</w:t>
            </w:r>
          </w:p>
        </w:tc>
        <w:tc>
          <w:tcPr>
            <w:tcW w:w="3206" w:type="dxa"/>
          </w:tcPr>
          <w:p w14:paraId="132444DD" w14:textId="77777777" w:rsidR="00530298" w:rsidRPr="006A4BEA" w:rsidRDefault="00530298" w:rsidP="00530298">
            <w:pPr>
              <w:pStyle w:val="TAL"/>
            </w:pPr>
            <w:r w:rsidRPr="006A4BEA">
              <w:t>Yes</w:t>
            </w:r>
          </w:p>
        </w:tc>
      </w:tr>
      <w:tr w:rsidR="00530298" w:rsidRPr="006A4BEA" w14:paraId="13D6CFD7" w14:textId="77777777" w:rsidTr="00530298">
        <w:trPr>
          <w:jc w:val="center"/>
        </w:trPr>
        <w:tc>
          <w:tcPr>
            <w:tcW w:w="1859" w:type="dxa"/>
          </w:tcPr>
          <w:p w14:paraId="5356E66E" w14:textId="77777777" w:rsidR="00530298" w:rsidRPr="006A4BEA" w:rsidRDefault="00530298" w:rsidP="00530298">
            <w:pPr>
              <w:pStyle w:val="TAL"/>
            </w:pPr>
            <w:r w:rsidRPr="006A4BEA">
              <w:t xml:space="preserve">NR E-CID </w:t>
            </w:r>
          </w:p>
        </w:tc>
        <w:tc>
          <w:tcPr>
            <w:tcW w:w="1206" w:type="dxa"/>
          </w:tcPr>
          <w:p w14:paraId="47D2F63B" w14:textId="77777777" w:rsidR="00530298" w:rsidRPr="006A4BEA" w:rsidRDefault="00530298" w:rsidP="00530298">
            <w:pPr>
              <w:pStyle w:val="TAL"/>
              <w:jc w:val="center"/>
            </w:pPr>
            <w:r w:rsidRPr="006A4BEA">
              <w:t>No</w:t>
            </w:r>
          </w:p>
        </w:tc>
        <w:tc>
          <w:tcPr>
            <w:tcW w:w="1440" w:type="dxa"/>
          </w:tcPr>
          <w:p w14:paraId="033D2156" w14:textId="77777777" w:rsidR="00530298" w:rsidRPr="006A4BEA" w:rsidRDefault="00530298" w:rsidP="00530298">
            <w:pPr>
              <w:pStyle w:val="TAL"/>
              <w:jc w:val="center"/>
            </w:pPr>
            <w:r w:rsidRPr="006A4BEA">
              <w:t>Yes</w:t>
            </w:r>
          </w:p>
        </w:tc>
        <w:tc>
          <w:tcPr>
            <w:tcW w:w="1620" w:type="dxa"/>
          </w:tcPr>
          <w:p w14:paraId="5B3482EF" w14:textId="77777777" w:rsidR="00530298" w:rsidRPr="006A4BEA" w:rsidRDefault="00530298" w:rsidP="00530298">
            <w:pPr>
              <w:pStyle w:val="TAL"/>
              <w:jc w:val="center"/>
            </w:pPr>
            <w:r w:rsidRPr="006A4BEA">
              <w:t>Yes</w:t>
            </w:r>
          </w:p>
        </w:tc>
        <w:tc>
          <w:tcPr>
            <w:tcW w:w="3206" w:type="dxa"/>
          </w:tcPr>
          <w:p w14:paraId="088FE87E" w14:textId="77777777" w:rsidR="00530298" w:rsidRPr="006A4BEA" w:rsidRDefault="00530298" w:rsidP="00530298">
            <w:pPr>
              <w:pStyle w:val="TAL"/>
            </w:pPr>
            <w:r w:rsidRPr="006A4BEA">
              <w:t>Yes (DL NR E-CID)</w:t>
            </w:r>
          </w:p>
        </w:tc>
      </w:tr>
      <w:tr w:rsidR="00530298" w:rsidRPr="006A4BEA" w14:paraId="125047ED" w14:textId="77777777" w:rsidTr="00530298">
        <w:trPr>
          <w:jc w:val="center"/>
        </w:trPr>
        <w:tc>
          <w:tcPr>
            <w:tcW w:w="1859" w:type="dxa"/>
          </w:tcPr>
          <w:p w14:paraId="32F02913" w14:textId="77777777" w:rsidR="00530298" w:rsidRPr="006A4BEA" w:rsidRDefault="00530298" w:rsidP="00530298">
            <w:pPr>
              <w:pStyle w:val="TAL"/>
            </w:pPr>
            <w:r w:rsidRPr="006A4BEA">
              <w:t>UL-TDOA</w:t>
            </w:r>
          </w:p>
        </w:tc>
        <w:tc>
          <w:tcPr>
            <w:tcW w:w="1206" w:type="dxa"/>
          </w:tcPr>
          <w:p w14:paraId="426479B2" w14:textId="77777777" w:rsidR="00530298" w:rsidRPr="006A4BEA" w:rsidRDefault="00530298" w:rsidP="00530298">
            <w:pPr>
              <w:pStyle w:val="TAL"/>
              <w:jc w:val="center"/>
            </w:pPr>
            <w:r w:rsidRPr="006A4BEA">
              <w:t>No</w:t>
            </w:r>
          </w:p>
        </w:tc>
        <w:tc>
          <w:tcPr>
            <w:tcW w:w="1440" w:type="dxa"/>
          </w:tcPr>
          <w:p w14:paraId="239D798F" w14:textId="77777777" w:rsidR="00530298" w:rsidRPr="006A4BEA" w:rsidRDefault="00530298" w:rsidP="00530298">
            <w:pPr>
              <w:pStyle w:val="TAL"/>
              <w:jc w:val="center"/>
            </w:pPr>
            <w:r w:rsidRPr="006A4BEA">
              <w:t>No</w:t>
            </w:r>
          </w:p>
        </w:tc>
        <w:tc>
          <w:tcPr>
            <w:tcW w:w="1620" w:type="dxa"/>
          </w:tcPr>
          <w:p w14:paraId="6B4D18E5" w14:textId="77777777" w:rsidR="00530298" w:rsidRPr="006A4BEA" w:rsidRDefault="00530298" w:rsidP="00530298">
            <w:pPr>
              <w:pStyle w:val="TAL"/>
              <w:jc w:val="center"/>
            </w:pPr>
            <w:r w:rsidRPr="006A4BEA">
              <w:t>Yes</w:t>
            </w:r>
          </w:p>
        </w:tc>
        <w:tc>
          <w:tcPr>
            <w:tcW w:w="3206" w:type="dxa"/>
          </w:tcPr>
          <w:p w14:paraId="07C10101" w14:textId="77777777" w:rsidR="00530298" w:rsidRPr="006A4BEA" w:rsidRDefault="00530298" w:rsidP="00530298">
            <w:pPr>
              <w:pStyle w:val="TAL"/>
            </w:pPr>
            <w:r w:rsidRPr="006A4BEA">
              <w:t>Yes</w:t>
            </w:r>
          </w:p>
        </w:tc>
      </w:tr>
      <w:tr w:rsidR="00530298" w:rsidRPr="006A4BEA" w14:paraId="12653676" w14:textId="77777777" w:rsidTr="00530298">
        <w:trPr>
          <w:jc w:val="center"/>
        </w:trPr>
        <w:tc>
          <w:tcPr>
            <w:tcW w:w="1859" w:type="dxa"/>
          </w:tcPr>
          <w:p w14:paraId="2CE40A4B" w14:textId="77777777" w:rsidR="00530298" w:rsidRPr="006A4BEA" w:rsidRDefault="00530298" w:rsidP="00530298">
            <w:pPr>
              <w:pStyle w:val="TAL"/>
            </w:pPr>
            <w:r w:rsidRPr="006A4BEA">
              <w:t>UL-</w:t>
            </w:r>
            <w:proofErr w:type="spellStart"/>
            <w:r w:rsidRPr="006A4BEA">
              <w:t>AoA</w:t>
            </w:r>
            <w:proofErr w:type="spellEnd"/>
          </w:p>
        </w:tc>
        <w:tc>
          <w:tcPr>
            <w:tcW w:w="1206" w:type="dxa"/>
          </w:tcPr>
          <w:p w14:paraId="436BA5C1" w14:textId="77777777" w:rsidR="00530298" w:rsidRPr="006A4BEA" w:rsidRDefault="00530298" w:rsidP="00530298">
            <w:pPr>
              <w:pStyle w:val="TAL"/>
              <w:jc w:val="center"/>
            </w:pPr>
            <w:r w:rsidRPr="006A4BEA">
              <w:t>No</w:t>
            </w:r>
          </w:p>
        </w:tc>
        <w:tc>
          <w:tcPr>
            <w:tcW w:w="1440" w:type="dxa"/>
          </w:tcPr>
          <w:p w14:paraId="13C2B408" w14:textId="77777777" w:rsidR="00530298" w:rsidRPr="006A4BEA" w:rsidRDefault="00530298" w:rsidP="00530298">
            <w:pPr>
              <w:pStyle w:val="TAL"/>
              <w:jc w:val="center"/>
            </w:pPr>
            <w:r w:rsidRPr="006A4BEA">
              <w:t>No</w:t>
            </w:r>
          </w:p>
        </w:tc>
        <w:tc>
          <w:tcPr>
            <w:tcW w:w="1620" w:type="dxa"/>
          </w:tcPr>
          <w:p w14:paraId="2F81655C" w14:textId="77777777" w:rsidR="00530298" w:rsidRPr="006A4BEA" w:rsidRDefault="00530298" w:rsidP="00530298">
            <w:pPr>
              <w:pStyle w:val="TAL"/>
              <w:jc w:val="center"/>
            </w:pPr>
            <w:r w:rsidRPr="006A4BEA">
              <w:t>Yes</w:t>
            </w:r>
          </w:p>
        </w:tc>
        <w:tc>
          <w:tcPr>
            <w:tcW w:w="3206" w:type="dxa"/>
          </w:tcPr>
          <w:p w14:paraId="121A34B8" w14:textId="77777777" w:rsidR="00530298" w:rsidRPr="006A4BEA" w:rsidRDefault="00530298" w:rsidP="00530298">
            <w:pPr>
              <w:pStyle w:val="TAL"/>
            </w:pPr>
            <w:r w:rsidRPr="006A4BEA">
              <w:t>Yes</w:t>
            </w:r>
          </w:p>
        </w:tc>
      </w:tr>
    </w:tbl>
    <w:p w14:paraId="6E9638E2" w14:textId="1C673BCE" w:rsidR="00530298" w:rsidRDefault="00530298" w:rsidP="006220BE">
      <w:pPr>
        <w:rPr>
          <w:lang w:val="en-GB"/>
        </w:rPr>
      </w:pPr>
    </w:p>
    <w:p w14:paraId="1EFB7FCD" w14:textId="1F4FD8B9" w:rsidR="00453D25" w:rsidRDefault="00453D25" w:rsidP="006220BE">
      <w:pPr>
        <w:rPr>
          <w:lang w:val="en-GB"/>
        </w:rPr>
      </w:pPr>
      <w:r>
        <w:rPr>
          <w:lang w:val="en-GB"/>
        </w:rPr>
        <w:t xml:space="preserve">In </w:t>
      </w:r>
      <w:r w:rsidRPr="00453D25">
        <w:rPr>
          <w:lang w:val="en-GB"/>
        </w:rPr>
        <w:t>[Post111-e][625][POS] End-to-end latency analysis (Intel)</w:t>
      </w:r>
      <w:r>
        <w:rPr>
          <w:lang w:val="en-GB"/>
        </w:rPr>
        <w:t>, a related issue was discussed</w:t>
      </w:r>
      <w:r w:rsidR="008652E1">
        <w:rPr>
          <w:lang w:val="en-GB"/>
        </w:rPr>
        <w:t xml:space="preserve"> for UE based positioning:</w:t>
      </w:r>
      <w:r>
        <w:rPr>
          <w:lang w:val="en-GB"/>
        </w:rPr>
        <w:t xml:space="preserve"> </w:t>
      </w:r>
    </w:p>
    <w:p w14:paraId="3162994A" w14:textId="66B1475C" w:rsidR="00453D25" w:rsidRPr="00453D25" w:rsidRDefault="00453D25" w:rsidP="00453D25">
      <w:pPr>
        <w:rPr>
          <w:i/>
          <w:iCs/>
          <w:lang w:val="en-GB"/>
        </w:rPr>
      </w:pPr>
      <w:r w:rsidRPr="00453D25">
        <w:rPr>
          <w:rFonts w:eastAsia="DengXian"/>
          <w:b/>
          <w:bCs/>
          <w:i/>
          <w:iCs/>
          <w:lang w:eastAsia="zh-CN"/>
        </w:rPr>
        <w:t>Scenario</w:t>
      </w:r>
      <w:r>
        <w:rPr>
          <w:rFonts w:eastAsia="DengXian"/>
          <w:i/>
          <w:iCs/>
          <w:lang w:eastAsia="zh-CN"/>
        </w:rPr>
        <w:t xml:space="preserve">: </w:t>
      </w:r>
      <w:r w:rsidRPr="00453D25">
        <w:rPr>
          <w:rFonts w:eastAsia="DengXian"/>
          <w:i/>
          <w:iCs/>
          <w:lang w:eastAsia="zh-CN"/>
        </w:rPr>
        <w:t xml:space="preserve">For UE based positioning, the UE does not need to have NAS signaling connection. The UE could be in IDLE mode, and obtain the assistance data via system information, and perform the measurements and provide the results to internal APP. </w:t>
      </w:r>
    </w:p>
    <w:p w14:paraId="03457911" w14:textId="35C6D778" w:rsidR="002D4620" w:rsidRDefault="00453D25" w:rsidP="006220BE">
      <w:pPr>
        <w:rPr>
          <w:lang w:val="en-GB"/>
        </w:rPr>
      </w:pPr>
      <w:r>
        <w:rPr>
          <w:lang w:val="en-GB"/>
        </w:rPr>
        <w:t xml:space="preserve">However companies have different view on the assumption. </w:t>
      </w:r>
      <w:r w:rsidR="00436946">
        <w:rPr>
          <w:lang w:val="en-GB"/>
        </w:rPr>
        <w:t xml:space="preserve">A company commented that </w:t>
      </w:r>
      <w:r w:rsidR="009461D8" w:rsidRPr="009461D8">
        <w:rPr>
          <w:lang w:val="en-GB"/>
        </w:rPr>
        <w:t xml:space="preserve">the scenario can work if the assumption is, the LCS client is internal to the UE, and only DL positioning is used, but that is not exactly same as the definition of UE based positioning. </w:t>
      </w:r>
      <w:r>
        <w:rPr>
          <w:lang w:val="en-GB"/>
        </w:rPr>
        <w:t xml:space="preserve"> </w:t>
      </w:r>
      <w:r w:rsidR="00215676">
        <w:rPr>
          <w:lang w:val="en-GB"/>
        </w:rPr>
        <w:t xml:space="preserve">Therefore </w:t>
      </w:r>
      <w:r>
        <w:rPr>
          <w:lang w:val="en-GB"/>
        </w:rPr>
        <w:t xml:space="preserve">from implementation perspective, it is possible, i.e. if the location is used inside the UE, the UE can obtain the location without the interaction with LMF, and without the NAS connection with </w:t>
      </w:r>
      <w:proofErr w:type="spellStart"/>
      <w:r>
        <w:rPr>
          <w:lang w:val="en-GB"/>
        </w:rPr>
        <w:t>CoreNetwork</w:t>
      </w:r>
      <w:proofErr w:type="spellEnd"/>
      <w:r>
        <w:rPr>
          <w:lang w:val="en-GB"/>
        </w:rPr>
        <w:t xml:space="preserve">. </w:t>
      </w:r>
    </w:p>
    <w:p w14:paraId="0624F819" w14:textId="4F2531BC" w:rsidR="00453D25" w:rsidRDefault="00453D25" w:rsidP="006220BE">
      <w:pPr>
        <w:rPr>
          <w:lang w:val="en-GB"/>
        </w:rPr>
      </w:pPr>
      <w:r>
        <w:rPr>
          <w:lang w:val="en-GB"/>
        </w:rPr>
        <w:t>In addition, RAN2 introduced on demand SI request for positioning</w:t>
      </w:r>
      <w:r w:rsidRPr="00453D25">
        <w:rPr>
          <w:lang w:val="en-GB"/>
        </w:rPr>
        <w:t xml:space="preserve"> </w:t>
      </w:r>
      <w:r>
        <w:rPr>
          <w:lang w:val="en-GB"/>
        </w:rPr>
        <w:t xml:space="preserve">assistance data in rel-16, and one of the solution is dedicated for IDLE/INACTIVE UE. To our understanding, the motivation is to support </w:t>
      </w:r>
      <w:r w:rsidR="002E7F45">
        <w:rPr>
          <w:lang w:val="en-GB"/>
        </w:rPr>
        <w:t xml:space="preserve">it </w:t>
      </w:r>
      <w:r>
        <w:rPr>
          <w:lang w:val="en-GB"/>
        </w:rPr>
        <w:t xml:space="preserve"> for IDLE/INACTIVE UE. </w:t>
      </w:r>
    </w:p>
    <w:p w14:paraId="60F1EABD" w14:textId="09A9950B" w:rsidR="00A13FD6" w:rsidRDefault="00A13FD6" w:rsidP="006220BE">
      <w:pPr>
        <w:rPr>
          <w:lang w:val="en-GB"/>
        </w:rPr>
      </w:pPr>
      <w:r>
        <w:rPr>
          <w:lang w:val="en-GB"/>
        </w:rPr>
        <w:t>The issue has been mentioned in email discussion 609 again. It would be to confirm common understanding on this. Therefore we propose</w:t>
      </w:r>
    </w:p>
    <w:p w14:paraId="375A11FC" w14:textId="41309047" w:rsidR="00453D25" w:rsidRDefault="00453D25" w:rsidP="006220BE">
      <w:pPr>
        <w:rPr>
          <w:lang w:val="en-GB"/>
        </w:rPr>
      </w:pPr>
      <w:r>
        <w:rPr>
          <w:b/>
          <w:bCs/>
          <w:lang w:val="en-GB"/>
        </w:rPr>
        <w:t>Proposal</w:t>
      </w:r>
      <w:r w:rsidRPr="00530298">
        <w:rPr>
          <w:b/>
          <w:bCs/>
          <w:lang w:val="en-GB"/>
        </w:rPr>
        <w:t xml:space="preserve"> </w:t>
      </w:r>
      <w:r w:rsidR="00BD5523">
        <w:rPr>
          <w:b/>
          <w:bCs/>
          <w:lang w:val="en-GB"/>
        </w:rPr>
        <w:t>2</w:t>
      </w:r>
      <w:r w:rsidRPr="00530298">
        <w:rPr>
          <w:b/>
          <w:bCs/>
          <w:lang w:val="en-GB"/>
        </w:rPr>
        <w:t xml:space="preserve">: </w:t>
      </w:r>
      <w:r w:rsidR="003B2FCF">
        <w:rPr>
          <w:b/>
          <w:bCs/>
          <w:lang w:val="en-GB"/>
        </w:rPr>
        <w:t>T</w:t>
      </w:r>
      <w:r w:rsidR="00D94D6C">
        <w:rPr>
          <w:b/>
          <w:bCs/>
          <w:lang w:val="en-GB"/>
        </w:rPr>
        <w:t xml:space="preserve">o confirm, in Rel-16, </w:t>
      </w:r>
      <w:r w:rsidRPr="00530298">
        <w:rPr>
          <w:b/>
          <w:bCs/>
          <w:lang w:val="en-GB"/>
        </w:rPr>
        <w:t>IDLE/INACTIVE</w:t>
      </w:r>
      <w:r w:rsidR="00D94D6C">
        <w:rPr>
          <w:b/>
          <w:bCs/>
          <w:lang w:val="en-GB"/>
        </w:rPr>
        <w:t xml:space="preserve"> UE </w:t>
      </w:r>
      <w:r w:rsidR="003B2FCF">
        <w:rPr>
          <w:b/>
          <w:bCs/>
          <w:lang w:val="en-GB"/>
        </w:rPr>
        <w:t>can</w:t>
      </w:r>
      <w:r w:rsidR="00D94D6C">
        <w:rPr>
          <w:b/>
          <w:bCs/>
          <w:lang w:val="en-GB"/>
        </w:rPr>
        <w:t xml:space="preserve"> </w:t>
      </w:r>
      <w:r w:rsidR="002E7F45">
        <w:rPr>
          <w:b/>
          <w:bCs/>
          <w:lang w:val="en-GB"/>
        </w:rPr>
        <w:t xml:space="preserve">obtain UE location without </w:t>
      </w:r>
      <w:r w:rsidR="00D94D6C">
        <w:rPr>
          <w:b/>
          <w:bCs/>
          <w:lang w:val="en-GB"/>
        </w:rPr>
        <w:t xml:space="preserve"> </w:t>
      </w:r>
      <w:r w:rsidR="002E7F45">
        <w:rPr>
          <w:b/>
          <w:bCs/>
          <w:lang w:val="en-GB"/>
        </w:rPr>
        <w:t xml:space="preserve">the </w:t>
      </w:r>
      <w:r w:rsidR="00D94D6C">
        <w:rPr>
          <w:b/>
          <w:bCs/>
          <w:lang w:val="en-GB"/>
        </w:rPr>
        <w:t>need to have NAS signalling connection with Core network</w:t>
      </w:r>
      <w:r w:rsidR="00D5452F">
        <w:rPr>
          <w:b/>
          <w:bCs/>
          <w:lang w:val="en-GB"/>
        </w:rPr>
        <w:t>, i.e. without state transition</w:t>
      </w:r>
      <w:r w:rsidR="00A13FD6">
        <w:rPr>
          <w:b/>
          <w:bCs/>
          <w:lang w:val="en-GB"/>
        </w:rPr>
        <w:t xml:space="preserve"> for UE based DL only positioning with internal LCS client</w:t>
      </w:r>
      <w:r w:rsidRPr="00530298">
        <w:rPr>
          <w:b/>
          <w:bCs/>
          <w:lang w:val="en-GB"/>
        </w:rPr>
        <w:t>;</w:t>
      </w:r>
    </w:p>
    <w:p w14:paraId="11BC88BD" w14:textId="130714E7" w:rsidR="008E5090" w:rsidRDefault="008E5090" w:rsidP="006220BE">
      <w:pPr>
        <w:rPr>
          <w:lang w:val="en-GB"/>
        </w:rPr>
      </w:pPr>
      <w:r>
        <w:rPr>
          <w:lang w:val="en-GB"/>
        </w:rPr>
        <w:t xml:space="preserve">In last RAN1 meeting, RAN1 agreed </w:t>
      </w:r>
      <w:r w:rsidRPr="008E5090">
        <w:rPr>
          <w:lang w:val="en-GB"/>
        </w:rPr>
        <w:t>NR positioning for UEs in RRC_INACTIVE state is recommended for normative work</w:t>
      </w:r>
      <w:r>
        <w:rPr>
          <w:lang w:val="en-GB"/>
        </w:rPr>
        <w:t xml:space="preserve">, but left the support of IDLE to RAN2. </w:t>
      </w:r>
    </w:p>
    <w:p w14:paraId="097D6ABF" w14:textId="366297A4" w:rsidR="00453D25" w:rsidRDefault="007C1C18" w:rsidP="006220BE">
      <w:pPr>
        <w:rPr>
          <w:lang w:val="en-GB"/>
        </w:rPr>
      </w:pPr>
      <w:r>
        <w:rPr>
          <w:lang w:val="en-GB"/>
        </w:rPr>
        <w:t>For MT-LR</w:t>
      </w:r>
      <w:r w:rsidR="00621B1A">
        <w:rPr>
          <w:lang w:val="en-GB"/>
        </w:rPr>
        <w:t>, MO-LR</w:t>
      </w:r>
      <w:r>
        <w:rPr>
          <w:lang w:val="en-GB"/>
        </w:rPr>
        <w:t xml:space="preserve">, the positioning procedure is triggered by the </w:t>
      </w:r>
      <w:r w:rsidR="008652E1">
        <w:rPr>
          <w:lang w:val="en-GB"/>
        </w:rPr>
        <w:t>Core network</w:t>
      </w:r>
      <w:r w:rsidR="008C6D83">
        <w:rPr>
          <w:lang w:val="en-GB"/>
        </w:rPr>
        <w:t xml:space="preserve"> and the positioning method is selected by the LMF</w:t>
      </w:r>
      <w:r>
        <w:rPr>
          <w:lang w:val="en-GB"/>
        </w:rPr>
        <w:t>,</w:t>
      </w:r>
      <w:r w:rsidR="008C6D83">
        <w:rPr>
          <w:lang w:val="en-GB"/>
        </w:rPr>
        <w:t xml:space="preserve"> in addition, for MT-LR,</w:t>
      </w:r>
      <w:r>
        <w:rPr>
          <w:lang w:val="en-GB"/>
        </w:rPr>
        <w:t xml:space="preserve"> the UE needs to report the location back to the LMF. </w:t>
      </w:r>
      <w:r w:rsidR="008652E1">
        <w:rPr>
          <w:lang w:val="en-GB"/>
        </w:rPr>
        <w:t>Anyway the Core Network will page the UE if there is no NAS connection</w:t>
      </w:r>
      <w:r w:rsidR="007D3EFA">
        <w:rPr>
          <w:lang w:val="en-GB"/>
        </w:rPr>
        <w:t xml:space="preserve"> for MT-LR case</w:t>
      </w:r>
      <w:r w:rsidR="008652E1">
        <w:rPr>
          <w:lang w:val="en-GB"/>
        </w:rPr>
        <w:t xml:space="preserve">. </w:t>
      </w:r>
      <w:r>
        <w:rPr>
          <w:lang w:val="en-GB"/>
        </w:rPr>
        <w:t>Therefore it does not work for IDLE mode UE, i.e. IDLE mode UE has to transit to CONNECTED mode in order to receive the request from the LMF and report the location back to the LMF</w:t>
      </w:r>
      <w:r w:rsidR="007D3EFA">
        <w:rPr>
          <w:lang w:val="en-GB"/>
        </w:rPr>
        <w:t xml:space="preserve"> (for MT-LR)</w:t>
      </w:r>
      <w:r>
        <w:rPr>
          <w:lang w:val="en-GB"/>
        </w:rPr>
        <w:t xml:space="preserve"> even if the UE can get the assistance data from broadcast signalling. </w:t>
      </w:r>
      <w:r w:rsidR="008E5090">
        <w:rPr>
          <w:lang w:val="en-GB"/>
        </w:rPr>
        <w:t xml:space="preserve">In addition, </w:t>
      </w:r>
      <w:r w:rsidR="008E5090" w:rsidRPr="008E5090">
        <w:rPr>
          <w:lang w:val="en-GB"/>
        </w:rPr>
        <w:t>there is no existing solution or SI/WI in NR</w:t>
      </w:r>
      <w:r w:rsidR="008E5090">
        <w:rPr>
          <w:lang w:val="en-GB"/>
        </w:rPr>
        <w:t xml:space="preserve"> to support the reception/transmission in IDLE</w:t>
      </w:r>
      <w:r w:rsidR="008E5090" w:rsidRPr="008E5090">
        <w:rPr>
          <w:lang w:val="en-GB"/>
        </w:rPr>
        <w:t xml:space="preserve">. </w:t>
      </w:r>
      <w:r w:rsidR="008E5090">
        <w:rPr>
          <w:lang w:val="en-GB"/>
        </w:rPr>
        <w:t xml:space="preserve">Therefore it is difficult to complete the work on IDLE. </w:t>
      </w:r>
    </w:p>
    <w:p w14:paraId="7F603E73" w14:textId="4B063BC0" w:rsidR="008E5090" w:rsidRDefault="008E5090" w:rsidP="006220BE">
      <w:pPr>
        <w:rPr>
          <w:lang w:val="en-GB"/>
        </w:rPr>
      </w:pPr>
      <w:r w:rsidRPr="2A184B59">
        <w:rPr>
          <w:b/>
          <w:bCs/>
          <w:lang w:val="en-GB"/>
        </w:rPr>
        <w:t xml:space="preserve">Proposal 3: </w:t>
      </w:r>
      <w:r>
        <w:rPr>
          <w:b/>
          <w:bCs/>
          <w:lang w:val="en-GB"/>
        </w:rPr>
        <w:t>Do not consider</w:t>
      </w:r>
      <w:r w:rsidRPr="2A184B59">
        <w:rPr>
          <w:b/>
          <w:bCs/>
          <w:lang w:val="en-GB"/>
        </w:rPr>
        <w:t xml:space="preserve"> </w:t>
      </w:r>
      <w:r>
        <w:rPr>
          <w:b/>
          <w:bCs/>
          <w:lang w:val="en-GB"/>
        </w:rPr>
        <w:t>RRC_IDLE positioning in Rel-17</w:t>
      </w:r>
      <w:r w:rsidRPr="2A184B59">
        <w:rPr>
          <w:b/>
          <w:bCs/>
          <w:lang w:val="en-GB"/>
        </w:rPr>
        <w:t>.</w:t>
      </w:r>
    </w:p>
    <w:p w14:paraId="506C15A1" w14:textId="77777777" w:rsidR="004B17B8" w:rsidRDefault="007C1C18" w:rsidP="006220BE">
      <w:pPr>
        <w:rPr>
          <w:lang w:val="en-GB"/>
        </w:rPr>
      </w:pPr>
      <w:r>
        <w:rPr>
          <w:lang w:val="en-GB"/>
        </w:rPr>
        <w:t xml:space="preserve">For INACTIVE UE, </w:t>
      </w:r>
      <w:r w:rsidR="008652E1">
        <w:rPr>
          <w:lang w:val="en-GB"/>
        </w:rPr>
        <w:t xml:space="preserve">it can save UE power and reduce the latency if the UE do not need state transition when performing the positioning. </w:t>
      </w:r>
      <w:r w:rsidR="004B17B8">
        <w:rPr>
          <w:lang w:val="en-GB"/>
        </w:rPr>
        <w:t xml:space="preserve">And then the UE needs to receive the DL signalling, measure DL PRS and transfer UL signalling in INACTIVE. </w:t>
      </w:r>
    </w:p>
    <w:p w14:paraId="333FD55C" w14:textId="19875640" w:rsidR="003B2FCF" w:rsidRDefault="004B17B8" w:rsidP="007C1C18">
      <w:pPr>
        <w:rPr>
          <w:b/>
          <w:bCs/>
          <w:lang w:val="en-GB"/>
        </w:rPr>
      </w:pPr>
      <w:r>
        <w:rPr>
          <w:b/>
          <w:bCs/>
          <w:lang w:val="en-GB"/>
        </w:rPr>
        <w:lastRenderedPageBreak/>
        <w:t xml:space="preserve">Proposal </w:t>
      </w:r>
      <w:r w:rsidR="00BD5523">
        <w:rPr>
          <w:b/>
          <w:bCs/>
          <w:lang w:val="en-GB"/>
        </w:rPr>
        <w:t>4</w:t>
      </w:r>
      <w:r>
        <w:rPr>
          <w:b/>
          <w:bCs/>
          <w:lang w:val="en-GB"/>
        </w:rPr>
        <w:t>: To support UE based positioning without state transition, the INACTIVE UE should be able to</w:t>
      </w:r>
      <w:r w:rsidR="003B2FCF">
        <w:rPr>
          <w:b/>
          <w:bCs/>
          <w:lang w:val="en-GB"/>
        </w:rPr>
        <w:t>:</w:t>
      </w:r>
    </w:p>
    <w:p w14:paraId="3B8571D4" w14:textId="6A11F91A" w:rsidR="003B2FCF" w:rsidRDefault="004B17B8" w:rsidP="003B2FCF">
      <w:pPr>
        <w:pStyle w:val="ListParagraph"/>
        <w:numPr>
          <w:ilvl w:val="0"/>
          <w:numId w:val="29"/>
        </w:numPr>
        <w:rPr>
          <w:b/>
          <w:bCs/>
          <w:lang w:val="en-GB"/>
        </w:rPr>
      </w:pPr>
      <w:r>
        <w:rPr>
          <w:b/>
          <w:bCs/>
          <w:lang w:val="en-GB"/>
        </w:rPr>
        <w:t>Receive</w:t>
      </w:r>
      <w:r w:rsidR="003B2FCF">
        <w:rPr>
          <w:b/>
          <w:bCs/>
          <w:lang w:val="en-GB"/>
        </w:rPr>
        <w:t xml:space="preserve"> the DL request from the LMF;</w:t>
      </w:r>
    </w:p>
    <w:p w14:paraId="2BCBCFAE" w14:textId="5EECEC25" w:rsidR="003B2FCF" w:rsidRDefault="004B17B8" w:rsidP="003B2FCF">
      <w:pPr>
        <w:pStyle w:val="ListParagraph"/>
        <w:numPr>
          <w:ilvl w:val="0"/>
          <w:numId w:val="29"/>
        </w:numPr>
        <w:rPr>
          <w:b/>
          <w:bCs/>
          <w:lang w:val="en-GB"/>
        </w:rPr>
      </w:pPr>
      <w:r>
        <w:rPr>
          <w:b/>
          <w:bCs/>
          <w:lang w:val="en-GB"/>
        </w:rPr>
        <w:t>Obtain</w:t>
      </w:r>
      <w:r w:rsidR="003B2FCF">
        <w:rPr>
          <w:b/>
          <w:bCs/>
          <w:lang w:val="en-GB"/>
        </w:rPr>
        <w:t xml:space="preserve"> the assistance data via broadcast signalling;</w:t>
      </w:r>
    </w:p>
    <w:p w14:paraId="1FFBB892" w14:textId="2F0AF9D1" w:rsidR="003B2FCF" w:rsidRDefault="004B17B8" w:rsidP="003B2FCF">
      <w:pPr>
        <w:pStyle w:val="ListParagraph"/>
        <w:numPr>
          <w:ilvl w:val="0"/>
          <w:numId w:val="29"/>
        </w:numPr>
        <w:rPr>
          <w:b/>
          <w:bCs/>
          <w:lang w:val="en-GB"/>
        </w:rPr>
      </w:pPr>
      <w:r>
        <w:rPr>
          <w:b/>
          <w:bCs/>
          <w:lang w:val="en-GB"/>
        </w:rPr>
        <w:t>Measure PRS and calculate the location</w:t>
      </w:r>
      <w:r w:rsidR="003B2FCF">
        <w:rPr>
          <w:b/>
          <w:bCs/>
          <w:lang w:val="en-GB"/>
        </w:rPr>
        <w:t>;</w:t>
      </w:r>
    </w:p>
    <w:p w14:paraId="52857234" w14:textId="2AF72E94" w:rsidR="003B2FCF" w:rsidRPr="003B2FCF" w:rsidRDefault="004B17B8" w:rsidP="003B2FCF">
      <w:pPr>
        <w:pStyle w:val="ListParagraph"/>
        <w:numPr>
          <w:ilvl w:val="0"/>
          <w:numId w:val="29"/>
        </w:numPr>
        <w:rPr>
          <w:b/>
          <w:bCs/>
          <w:lang w:val="en-GB"/>
        </w:rPr>
      </w:pPr>
      <w:r>
        <w:rPr>
          <w:b/>
          <w:bCs/>
          <w:lang w:val="en-GB"/>
        </w:rPr>
        <w:t xml:space="preserve">Transmit </w:t>
      </w:r>
      <w:r w:rsidR="003B2FCF">
        <w:rPr>
          <w:b/>
          <w:bCs/>
          <w:lang w:val="en-GB"/>
        </w:rPr>
        <w:t>the location back to the LM</w:t>
      </w:r>
      <w:r>
        <w:rPr>
          <w:b/>
          <w:bCs/>
          <w:lang w:val="en-GB"/>
        </w:rPr>
        <w:t>F</w:t>
      </w:r>
      <w:r w:rsidR="003B2FCF">
        <w:rPr>
          <w:b/>
          <w:bCs/>
          <w:lang w:val="en-GB"/>
        </w:rPr>
        <w:t>;</w:t>
      </w:r>
    </w:p>
    <w:p w14:paraId="0651E49A" w14:textId="2FF42C9E" w:rsidR="004B17B8" w:rsidRDefault="003B2FCF">
      <w:pPr>
        <w:rPr>
          <w:lang w:val="en-GB"/>
        </w:rPr>
      </w:pPr>
      <w:r>
        <w:rPr>
          <w:lang w:val="en-GB"/>
        </w:rPr>
        <w:t xml:space="preserve">For UE assisted positioning, even if the UE can get the assistance data via broadcast signalling. We still cannot avoid the signalling exchange between the UE and the LMF for at least location response </w:t>
      </w:r>
      <w:r w:rsidR="008652E1">
        <w:rPr>
          <w:lang w:val="en-GB"/>
        </w:rPr>
        <w:t xml:space="preserve">regardless of MO-LR, MT-LR, etc </w:t>
      </w:r>
      <w:r>
        <w:rPr>
          <w:lang w:val="en-GB"/>
        </w:rPr>
        <w:t xml:space="preserve">since the final calculation  is done in the LMF. </w:t>
      </w:r>
    </w:p>
    <w:p w14:paraId="5F2BD2FF" w14:textId="64E27FA1" w:rsidR="002A4575" w:rsidRDefault="008652E1" w:rsidP="004B17B8">
      <w:pPr>
        <w:rPr>
          <w:lang w:val="en-GB"/>
        </w:rPr>
      </w:pPr>
      <w:r>
        <w:rPr>
          <w:lang w:val="en-GB"/>
        </w:rPr>
        <w:t xml:space="preserve">Same as UE based positioning, it can save UE power and reduce the latency if the UE based positioning can be done without the state transition. </w:t>
      </w:r>
      <w:r w:rsidR="002A4575">
        <w:rPr>
          <w:lang w:val="en-GB"/>
        </w:rPr>
        <w:t xml:space="preserve">We do not see the reason why some positioning methods shall not be supported for INACTIVE UE. </w:t>
      </w:r>
    </w:p>
    <w:p w14:paraId="578871EC" w14:textId="5127F0FF" w:rsidR="002A4575" w:rsidRDefault="002A4575" w:rsidP="004B17B8">
      <w:pPr>
        <w:rPr>
          <w:lang w:val="en-GB"/>
        </w:rPr>
      </w:pPr>
      <w:r w:rsidRPr="004B17B8">
        <w:rPr>
          <w:b/>
          <w:bCs/>
          <w:lang w:val="en-GB"/>
        </w:rPr>
        <w:t xml:space="preserve">Proposal </w:t>
      </w:r>
      <w:r>
        <w:rPr>
          <w:b/>
          <w:bCs/>
          <w:lang w:val="en-GB"/>
        </w:rPr>
        <w:t>5</w:t>
      </w:r>
      <w:r w:rsidRPr="004B17B8">
        <w:rPr>
          <w:b/>
          <w:bCs/>
          <w:lang w:val="en-GB"/>
        </w:rPr>
        <w:t xml:space="preserve">: </w:t>
      </w:r>
      <w:r>
        <w:rPr>
          <w:b/>
          <w:bCs/>
          <w:lang w:val="en-GB"/>
        </w:rPr>
        <w:t>All existing positioning methods shall be considered in RRC_INACTIVE positioning:</w:t>
      </w:r>
    </w:p>
    <w:p w14:paraId="637D1956" w14:textId="4560638B" w:rsidR="004B17B8" w:rsidRDefault="002A4575" w:rsidP="004B17B8">
      <w:pPr>
        <w:rPr>
          <w:lang w:val="en-GB"/>
        </w:rPr>
      </w:pPr>
      <w:r>
        <w:rPr>
          <w:lang w:val="en-GB"/>
        </w:rPr>
        <w:t>T</w:t>
      </w:r>
      <w:r w:rsidR="008652E1">
        <w:rPr>
          <w:lang w:val="en-GB"/>
        </w:rPr>
        <w:t>o support all positioning methods, DL-TDOA, DL-</w:t>
      </w:r>
      <w:proofErr w:type="spellStart"/>
      <w:r w:rsidR="008652E1">
        <w:rPr>
          <w:lang w:val="en-GB"/>
        </w:rPr>
        <w:t>AoD</w:t>
      </w:r>
      <w:proofErr w:type="spellEnd"/>
      <w:r w:rsidR="008652E1">
        <w:rPr>
          <w:lang w:val="en-GB"/>
        </w:rPr>
        <w:t>, UL-TDOA, UL-</w:t>
      </w:r>
      <w:proofErr w:type="spellStart"/>
      <w:r w:rsidR="008652E1">
        <w:rPr>
          <w:lang w:val="en-GB"/>
        </w:rPr>
        <w:t>AoA</w:t>
      </w:r>
      <w:proofErr w:type="spellEnd"/>
      <w:r w:rsidR="008652E1">
        <w:rPr>
          <w:lang w:val="en-GB"/>
        </w:rPr>
        <w:t>, E-CID, Multi-RTT,</w:t>
      </w:r>
      <w:r>
        <w:rPr>
          <w:lang w:val="en-GB"/>
        </w:rPr>
        <w:t xml:space="preserve"> etc</w:t>
      </w:r>
      <w:r w:rsidR="008652E1">
        <w:rPr>
          <w:lang w:val="en-GB"/>
        </w:rPr>
        <w:t xml:space="preserve"> the </w:t>
      </w:r>
      <w:r w:rsidR="004B17B8">
        <w:rPr>
          <w:lang w:val="en-GB"/>
        </w:rPr>
        <w:t xml:space="preserve">INACTIVE </w:t>
      </w:r>
      <w:r w:rsidR="008652E1">
        <w:rPr>
          <w:lang w:val="en-GB"/>
        </w:rPr>
        <w:t>UE should be able to</w:t>
      </w:r>
      <w:r w:rsidR="004B17B8">
        <w:rPr>
          <w:lang w:val="en-GB"/>
        </w:rPr>
        <w:t>:</w:t>
      </w:r>
    </w:p>
    <w:p w14:paraId="7DCAB067" w14:textId="1C308507" w:rsidR="004B17B8" w:rsidRDefault="004B17B8" w:rsidP="004B17B8">
      <w:pPr>
        <w:pStyle w:val="ListParagraph"/>
        <w:numPr>
          <w:ilvl w:val="0"/>
          <w:numId w:val="29"/>
        </w:numPr>
        <w:rPr>
          <w:lang w:val="en-GB"/>
        </w:rPr>
      </w:pPr>
      <w:r>
        <w:rPr>
          <w:lang w:val="en-GB"/>
        </w:rPr>
        <w:t>T</w:t>
      </w:r>
      <w:r w:rsidRPr="004B17B8">
        <w:rPr>
          <w:lang w:val="en-GB"/>
        </w:rPr>
        <w:t>ransfer SRS in INACTIVE</w:t>
      </w:r>
      <w:r>
        <w:rPr>
          <w:lang w:val="en-GB"/>
        </w:rPr>
        <w:t>;</w:t>
      </w:r>
    </w:p>
    <w:p w14:paraId="0C6C258D" w14:textId="44C674BD" w:rsidR="004B17B8" w:rsidRDefault="004B17B8" w:rsidP="004B17B8">
      <w:pPr>
        <w:pStyle w:val="ListParagraph"/>
        <w:numPr>
          <w:ilvl w:val="0"/>
          <w:numId w:val="29"/>
        </w:numPr>
        <w:rPr>
          <w:lang w:val="en-GB"/>
        </w:rPr>
      </w:pPr>
      <w:r>
        <w:rPr>
          <w:lang w:val="en-GB"/>
        </w:rPr>
        <w:t>Measure PRS in INACTIVE;</w:t>
      </w:r>
    </w:p>
    <w:p w14:paraId="0C7960B0" w14:textId="340F1D0D" w:rsidR="004B17B8" w:rsidRDefault="004B17B8" w:rsidP="004B17B8">
      <w:pPr>
        <w:pStyle w:val="ListParagraph"/>
        <w:numPr>
          <w:ilvl w:val="0"/>
          <w:numId w:val="29"/>
        </w:numPr>
        <w:rPr>
          <w:lang w:val="en-GB"/>
        </w:rPr>
      </w:pPr>
      <w:r>
        <w:rPr>
          <w:lang w:val="en-GB"/>
        </w:rPr>
        <w:t>Receive DL signalling in INACTIVE</w:t>
      </w:r>
      <w:r w:rsidR="002A4575">
        <w:rPr>
          <w:lang w:val="en-GB"/>
        </w:rPr>
        <w:t xml:space="preserve"> </w:t>
      </w:r>
      <w:bookmarkStart w:id="2" w:name="_Hlk61426074"/>
      <w:r w:rsidR="002A4575">
        <w:rPr>
          <w:lang w:val="en-GB"/>
        </w:rPr>
        <w:t>(.e.g. LPP capability, assistance, location etc)</w:t>
      </w:r>
      <w:bookmarkEnd w:id="2"/>
      <w:r>
        <w:rPr>
          <w:lang w:val="en-GB"/>
        </w:rPr>
        <w:t>;</w:t>
      </w:r>
    </w:p>
    <w:p w14:paraId="5133A3E9" w14:textId="40222B16" w:rsidR="004B17B8" w:rsidRDefault="004B17B8" w:rsidP="004B17B8">
      <w:pPr>
        <w:pStyle w:val="ListParagraph"/>
        <w:numPr>
          <w:ilvl w:val="0"/>
          <w:numId w:val="29"/>
        </w:numPr>
        <w:rPr>
          <w:lang w:val="en-GB"/>
        </w:rPr>
      </w:pPr>
      <w:r>
        <w:rPr>
          <w:lang w:val="en-GB"/>
        </w:rPr>
        <w:t>Transmit UL signalling in INACTIVE</w:t>
      </w:r>
      <w:r w:rsidR="002A4575">
        <w:rPr>
          <w:lang w:val="en-GB"/>
        </w:rPr>
        <w:t xml:space="preserve"> (e.g. LPP capability, assistance, location, etc)</w:t>
      </w:r>
    </w:p>
    <w:p w14:paraId="52945666" w14:textId="506A2126" w:rsidR="004B17B8" w:rsidRDefault="004B17B8" w:rsidP="004B17B8">
      <w:pPr>
        <w:rPr>
          <w:b/>
          <w:bCs/>
          <w:lang w:val="en-GB"/>
        </w:rPr>
      </w:pPr>
      <w:r w:rsidRPr="004B17B8">
        <w:rPr>
          <w:b/>
          <w:bCs/>
          <w:lang w:val="en-GB"/>
        </w:rPr>
        <w:t xml:space="preserve">Proposal </w:t>
      </w:r>
      <w:r w:rsidR="00BD5523">
        <w:rPr>
          <w:b/>
          <w:bCs/>
          <w:lang w:val="en-GB"/>
        </w:rPr>
        <w:t>6</w:t>
      </w:r>
      <w:r w:rsidRPr="004B17B8">
        <w:rPr>
          <w:b/>
          <w:bCs/>
          <w:lang w:val="en-GB"/>
        </w:rPr>
        <w:t xml:space="preserve">: </w:t>
      </w:r>
      <w:r>
        <w:rPr>
          <w:b/>
          <w:bCs/>
          <w:lang w:val="en-GB"/>
        </w:rPr>
        <w:t>To support UE assisted positioning without state transition, the INACTIVE UE should be able to:</w:t>
      </w:r>
    </w:p>
    <w:p w14:paraId="6B57A2B6" w14:textId="6D3EC257" w:rsidR="004B17B8" w:rsidRPr="004B17B8" w:rsidRDefault="004B17B8" w:rsidP="004B17B8">
      <w:pPr>
        <w:pStyle w:val="ListParagraph"/>
        <w:numPr>
          <w:ilvl w:val="0"/>
          <w:numId w:val="29"/>
        </w:numPr>
        <w:rPr>
          <w:b/>
          <w:bCs/>
          <w:lang w:val="en-GB"/>
        </w:rPr>
      </w:pPr>
      <w:r w:rsidRPr="004B17B8">
        <w:rPr>
          <w:b/>
          <w:bCs/>
          <w:lang w:val="en-GB"/>
        </w:rPr>
        <w:t>Transfer SRS;</w:t>
      </w:r>
    </w:p>
    <w:p w14:paraId="1C0A1D2D" w14:textId="1BB27DAB" w:rsidR="004B17B8" w:rsidRPr="004B17B8" w:rsidRDefault="004B17B8" w:rsidP="004B17B8">
      <w:pPr>
        <w:pStyle w:val="ListParagraph"/>
        <w:numPr>
          <w:ilvl w:val="0"/>
          <w:numId w:val="29"/>
        </w:numPr>
        <w:rPr>
          <w:b/>
          <w:bCs/>
          <w:lang w:val="en-GB"/>
        </w:rPr>
      </w:pPr>
      <w:r w:rsidRPr="004B17B8">
        <w:rPr>
          <w:b/>
          <w:bCs/>
          <w:lang w:val="en-GB"/>
        </w:rPr>
        <w:t>Measure PRS;</w:t>
      </w:r>
    </w:p>
    <w:p w14:paraId="4B0E00F8" w14:textId="77014F4F" w:rsidR="004B17B8" w:rsidRPr="004B17B8" w:rsidRDefault="004B17B8" w:rsidP="004B17B8">
      <w:pPr>
        <w:pStyle w:val="ListParagraph"/>
        <w:numPr>
          <w:ilvl w:val="0"/>
          <w:numId w:val="29"/>
        </w:numPr>
        <w:rPr>
          <w:b/>
          <w:bCs/>
          <w:lang w:val="en-GB"/>
        </w:rPr>
      </w:pPr>
      <w:r w:rsidRPr="004B17B8">
        <w:rPr>
          <w:b/>
          <w:bCs/>
          <w:lang w:val="en-GB"/>
        </w:rPr>
        <w:t>Receive DL signalling</w:t>
      </w:r>
      <w:r w:rsidR="002A4575">
        <w:rPr>
          <w:b/>
          <w:bCs/>
          <w:lang w:val="en-GB"/>
        </w:rPr>
        <w:t xml:space="preserve"> </w:t>
      </w:r>
      <w:r w:rsidR="002A4575" w:rsidRPr="002A4575">
        <w:rPr>
          <w:b/>
          <w:bCs/>
          <w:lang w:val="en-GB"/>
        </w:rPr>
        <w:t>(.e.g. LPP capability, assistance, location etc)</w:t>
      </w:r>
      <w:r w:rsidRPr="004B17B8">
        <w:rPr>
          <w:b/>
          <w:bCs/>
          <w:lang w:val="en-GB"/>
        </w:rPr>
        <w:t>;</w:t>
      </w:r>
    </w:p>
    <w:p w14:paraId="7347F7B7" w14:textId="4D86D5C4" w:rsidR="004B17B8" w:rsidRPr="004B17B8" w:rsidRDefault="004B17B8" w:rsidP="004B17B8">
      <w:pPr>
        <w:pStyle w:val="ListParagraph"/>
        <w:numPr>
          <w:ilvl w:val="0"/>
          <w:numId w:val="29"/>
        </w:numPr>
        <w:rPr>
          <w:b/>
          <w:bCs/>
          <w:lang w:val="en-GB"/>
        </w:rPr>
      </w:pPr>
      <w:r w:rsidRPr="004B17B8">
        <w:rPr>
          <w:b/>
          <w:bCs/>
          <w:lang w:val="en-GB"/>
        </w:rPr>
        <w:t>Transmit UL signalling</w:t>
      </w:r>
      <w:r w:rsidR="002A4575">
        <w:rPr>
          <w:b/>
          <w:bCs/>
          <w:lang w:val="en-GB"/>
        </w:rPr>
        <w:t xml:space="preserve"> </w:t>
      </w:r>
      <w:r w:rsidR="002A4575" w:rsidRPr="002A4575">
        <w:rPr>
          <w:b/>
          <w:bCs/>
          <w:lang w:val="en-GB"/>
        </w:rPr>
        <w:t>(e.g. LPP capability, assistance, location, etc)</w:t>
      </w:r>
      <w:r>
        <w:rPr>
          <w:b/>
          <w:bCs/>
          <w:lang w:val="en-GB"/>
        </w:rPr>
        <w:t>;</w:t>
      </w:r>
    </w:p>
    <w:p w14:paraId="0017BD81" w14:textId="63DE610B" w:rsidR="008652E1" w:rsidRDefault="004B17B8" w:rsidP="003B2FCF">
      <w:pPr>
        <w:rPr>
          <w:lang w:val="en-GB"/>
        </w:rPr>
      </w:pPr>
      <w:r>
        <w:rPr>
          <w:lang w:val="en-GB"/>
        </w:rPr>
        <w:t>There is ongoing Rel-17 SI SDT, the UE may transfer the data to the network without state transition. But the problem is, for positioning LPP message is carried via NAS/RRC, i.e. signalling, but SDT so far  only covers data in their discussion. Therefore we may need to ask SDT SI/WI to revise their scope if we conclude the need of this</w:t>
      </w:r>
      <w:r w:rsidRPr="003B2FCF">
        <w:rPr>
          <w:lang w:val="en-GB"/>
        </w:rPr>
        <w:t xml:space="preserve"> </w:t>
      </w:r>
      <w:r>
        <w:rPr>
          <w:lang w:val="en-GB"/>
        </w:rPr>
        <w:t xml:space="preserve">in positioning SI. </w:t>
      </w:r>
    </w:p>
    <w:p w14:paraId="020A8972" w14:textId="4486D895" w:rsidR="00C82F77" w:rsidRDefault="008652E1">
      <w:pPr>
        <w:rPr>
          <w:b/>
          <w:bCs/>
          <w:lang w:val="en-GB"/>
        </w:rPr>
      </w:pPr>
      <w:r w:rsidRPr="2A184B59">
        <w:rPr>
          <w:b/>
          <w:bCs/>
          <w:lang w:val="en-GB"/>
        </w:rPr>
        <w:t xml:space="preserve">Proposal </w:t>
      </w:r>
      <w:r w:rsidR="00BD5523" w:rsidRPr="2A184B59">
        <w:rPr>
          <w:b/>
          <w:bCs/>
          <w:lang w:val="en-GB"/>
        </w:rPr>
        <w:t>7</w:t>
      </w:r>
      <w:r w:rsidRPr="2A184B59">
        <w:rPr>
          <w:b/>
          <w:bCs/>
          <w:lang w:val="en-GB"/>
        </w:rPr>
        <w:t xml:space="preserve">:  How to enable the reception  of DL signalling and the transmission of </w:t>
      </w:r>
      <w:r w:rsidR="004B17B8" w:rsidRPr="2A184B59">
        <w:rPr>
          <w:b/>
          <w:bCs/>
          <w:lang w:val="en-GB"/>
        </w:rPr>
        <w:t>SRS/</w:t>
      </w:r>
      <w:r w:rsidRPr="2A184B59">
        <w:rPr>
          <w:b/>
          <w:bCs/>
          <w:lang w:val="en-GB"/>
        </w:rPr>
        <w:t xml:space="preserve">UL signalling </w:t>
      </w:r>
      <w:r w:rsidR="1BAF0C7C" w:rsidRPr="2A184B59">
        <w:rPr>
          <w:b/>
          <w:bCs/>
          <w:lang w:val="en-GB"/>
        </w:rPr>
        <w:t xml:space="preserve">over SDT </w:t>
      </w:r>
      <w:r w:rsidRPr="2A184B59">
        <w:rPr>
          <w:b/>
          <w:bCs/>
          <w:lang w:val="en-GB"/>
        </w:rPr>
        <w:t xml:space="preserve">in INACTIVE can be discussed </w:t>
      </w:r>
      <w:r w:rsidR="004B17B8" w:rsidRPr="2A184B59">
        <w:rPr>
          <w:b/>
          <w:bCs/>
          <w:lang w:val="en-GB"/>
        </w:rPr>
        <w:t>under</w:t>
      </w:r>
      <w:r w:rsidRPr="2A184B59">
        <w:rPr>
          <w:b/>
          <w:bCs/>
          <w:lang w:val="en-GB"/>
        </w:rPr>
        <w:t xml:space="preserve"> Rel-17 SDT</w:t>
      </w:r>
      <w:r w:rsidR="004B17B8" w:rsidRPr="2A184B59">
        <w:rPr>
          <w:b/>
          <w:bCs/>
          <w:lang w:val="en-GB"/>
        </w:rPr>
        <w:t xml:space="preserve"> WI</w:t>
      </w:r>
      <w:r w:rsidRPr="2A184B59">
        <w:rPr>
          <w:b/>
          <w:bCs/>
          <w:lang w:val="en-GB"/>
        </w:rPr>
        <w:t>.</w:t>
      </w:r>
    </w:p>
    <w:p w14:paraId="0CBF8D5E" w14:textId="72E96EA5" w:rsidR="005559C5" w:rsidRPr="00C82F77" w:rsidRDefault="005559C5">
      <w:pPr>
        <w:rPr>
          <w:lang w:val="en-GB"/>
        </w:rPr>
      </w:pPr>
    </w:p>
    <w:p w14:paraId="0E3CAF21" w14:textId="596D4C8E" w:rsidR="00386B5A" w:rsidRDefault="0036630D">
      <w:pPr>
        <w:pStyle w:val="Heading1"/>
        <w:numPr>
          <w:ilvl w:val="0"/>
          <w:numId w:val="10"/>
        </w:numPr>
      </w:pPr>
      <w:r>
        <w:t>Conclusion</w:t>
      </w:r>
    </w:p>
    <w:p w14:paraId="49174653" w14:textId="621B5146" w:rsidR="006220BE" w:rsidRDefault="0036630D" w:rsidP="006220BE">
      <w:pPr>
        <w:jc w:val="both"/>
        <w:rPr>
          <w:iCs/>
          <w:lang w:eastAsia="ja-JP"/>
        </w:rPr>
      </w:pPr>
      <w:r>
        <w:rPr>
          <w:iCs/>
          <w:lang w:eastAsia="ja-JP"/>
        </w:rPr>
        <w:t>Based on the discussion, we have following proposals:</w:t>
      </w:r>
    </w:p>
    <w:p w14:paraId="4ECE6F2D" w14:textId="77777777" w:rsidR="00BD5523" w:rsidRPr="00530298" w:rsidRDefault="00BD5523" w:rsidP="00BD5523">
      <w:pPr>
        <w:rPr>
          <w:b/>
          <w:bCs/>
          <w:lang w:val="en-GB"/>
        </w:rPr>
      </w:pPr>
      <w:r>
        <w:rPr>
          <w:b/>
          <w:bCs/>
          <w:lang w:val="en-GB"/>
        </w:rPr>
        <w:t>Proposal</w:t>
      </w:r>
      <w:r w:rsidRPr="00530298">
        <w:rPr>
          <w:b/>
          <w:bCs/>
          <w:lang w:val="en-GB"/>
        </w:rPr>
        <w:t xml:space="preserve"> 1: </w:t>
      </w:r>
      <w:r>
        <w:rPr>
          <w:b/>
          <w:bCs/>
          <w:lang w:val="en-GB"/>
        </w:rPr>
        <w:t>S</w:t>
      </w:r>
      <w:r w:rsidRPr="00530298">
        <w:rPr>
          <w:b/>
          <w:bCs/>
          <w:lang w:val="en-GB"/>
        </w:rPr>
        <w:t>upport positioning in IDLE/INACTIVE</w:t>
      </w:r>
      <w:r>
        <w:rPr>
          <w:b/>
          <w:bCs/>
          <w:lang w:val="en-GB"/>
        </w:rPr>
        <w:t xml:space="preserve"> without state transmission</w:t>
      </w:r>
      <w:r w:rsidRPr="00530298">
        <w:rPr>
          <w:b/>
          <w:bCs/>
          <w:lang w:val="en-GB"/>
        </w:rPr>
        <w:t>;</w:t>
      </w:r>
    </w:p>
    <w:bookmarkEnd w:id="1"/>
    <w:p w14:paraId="4A6F753E" w14:textId="301E2832" w:rsidR="00E4143A" w:rsidRDefault="00E4143A" w:rsidP="00E4143A">
      <w:pPr>
        <w:rPr>
          <w:b/>
          <w:bCs/>
          <w:lang w:val="en-GB"/>
        </w:rPr>
      </w:pPr>
      <w:r>
        <w:rPr>
          <w:b/>
          <w:bCs/>
          <w:lang w:val="en-GB"/>
        </w:rPr>
        <w:t>Proposal</w:t>
      </w:r>
      <w:r w:rsidRPr="00530298">
        <w:rPr>
          <w:b/>
          <w:bCs/>
          <w:lang w:val="en-GB"/>
        </w:rPr>
        <w:t xml:space="preserve"> </w:t>
      </w:r>
      <w:r>
        <w:rPr>
          <w:b/>
          <w:bCs/>
          <w:lang w:val="en-GB"/>
        </w:rPr>
        <w:t>2</w:t>
      </w:r>
      <w:r w:rsidRPr="00530298">
        <w:rPr>
          <w:b/>
          <w:bCs/>
          <w:lang w:val="en-GB"/>
        </w:rPr>
        <w:t xml:space="preserve">: </w:t>
      </w:r>
      <w:r>
        <w:rPr>
          <w:b/>
          <w:bCs/>
          <w:lang w:val="en-GB"/>
        </w:rPr>
        <w:t xml:space="preserve">To confirm, in Rel-16, </w:t>
      </w:r>
      <w:r w:rsidRPr="00530298">
        <w:rPr>
          <w:b/>
          <w:bCs/>
          <w:lang w:val="en-GB"/>
        </w:rPr>
        <w:t>IDLE/INACTIVE</w:t>
      </w:r>
      <w:r>
        <w:rPr>
          <w:b/>
          <w:bCs/>
          <w:lang w:val="en-GB"/>
        </w:rPr>
        <w:t xml:space="preserve"> UE can obtain UE location without  the need to have NAS signalling connection with Core network, i.e. without state transition</w:t>
      </w:r>
      <w:r w:rsidR="00A13FD6" w:rsidRPr="00A13FD6">
        <w:rPr>
          <w:b/>
          <w:bCs/>
          <w:lang w:val="en-GB"/>
        </w:rPr>
        <w:t xml:space="preserve"> </w:t>
      </w:r>
      <w:r w:rsidR="00A13FD6">
        <w:rPr>
          <w:b/>
          <w:bCs/>
          <w:lang w:val="en-GB"/>
        </w:rPr>
        <w:t>for UE based DL only positioning with internal LCS client</w:t>
      </w:r>
      <w:r w:rsidRPr="00530298">
        <w:rPr>
          <w:b/>
          <w:bCs/>
          <w:lang w:val="en-GB"/>
        </w:rPr>
        <w:t>;</w:t>
      </w:r>
    </w:p>
    <w:p w14:paraId="0FF8E51A" w14:textId="5A79CF3D" w:rsidR="008E5090" w:rsidRDefault="008E5090" w:rsidP="00E4143A">
      <w:pPr>
        <w:rPr>
          <w:lang w:val="en-GB"/>
        </w:rPr>
      </w:pPr>
      <w:r w:rsidRPr="2A184B59">
        <w:rPr>
          <w:b/>
          <w:bCs/>
          <w:lang w:val="en-GB"/>
        </w:rPr>
        <w:t xml:space="preserve">Proposal 3: </w:t>
      </w:r>
      <w:r>
        <w:rPr>
          <w:b/>
          <w:bCs/>
          <w:lang w:val="en-GB"/>
        </w:rPr>
        <w:t>Do not consider</w:t>
      </w:r>
      <w:r w:rsidRPr="2A184B59">
        <w:rPr>
          <w:b/>
          <w:bCs/>
          <w:lang w:val="en-GB"/>
        </w:rPr>
        <w:t xml:space="preserve"> </w:t>
      </w:r>
      <w:r>
        <w:rPr>
          <w:b/>
          <w:bCs/>
          <w:lang w:val="en-GB"/>
        </w:rPr>
        <w:t>RRC_IDLE positioning in Rel-17</w:t>
      </w:r>
      <w:r w:rsidRPr="2A184B59">
        <w:rPr>
          <w:b/>
          <w:bCs/>
          <w:lang w:val="en-GB"/>
        </w:rPr>
        <w:t>.</w:t>
      </w:r>
    </w:p>
    <w:p w14:paraId="0DA48259" w14:textId="7AE26007" w:rsidR="000C31BB" w:rsidRDefault="000C31BB" w:rsidP="000C31BB">
      <w:pPr>
        <w:rPr>
          <w:b/>
          <w:bCs/>
          <w:lang w:val="en-GB"/>
        </w:rPr>
      </w:pPr>
      <w:r>
        <w:rPr>
          <w:b/>
          <w:bCs/>
          <w:lang w:val="en-GB"/>
        </w:rPr>
        <w:t xml:space="preserve">Proposal </w:t>
      </w:r>
      <w:r w:rsidR="00BD5523">
        <w:rPr>
          <w:b/>
          <w:bCs/>
          <w:lang w:val="en-GB"/>
        </w:rPr>
        <w:t>4</w:t>
      </w:r>
      <w:r>
        <w:rPr>
          <w:b/>
          <w:bCs/>
          <w:lang w:val="en-GB"/>
        </w:rPr>
        <w:t>: To support UE based positioning without state transition, the INACTIVE UE should be able to:</w:t>
      </w:r>
    </w:p>
    <w:p w14:paraId="7B294AB3" w14:textId="77777777" w:rsidR="000C31BB" w:rsidRDefault="000C31BB" w:rsidP="000C31BB">
      <w:pPr>
        <w:pStyle w:val="ListParagraph"/>
        <w:numPr>
          <w:ilvl w:val="0"/>
          <w:numId w:val="29"/>
        </w:numPr>
        <w:rPr>
          <w:b/>
          <w:bCs/>
          <w:lang w:val="en-GB"/>
        </w:rPr>
      </w:pPr>
      <w:r>
        <w:rPr>
          <w:b/>
          <w:bCs/>
          <w:lang w:val="en-GB"/>
        </w:rPr>
        <w:t>Receive the DL request from the LMF;</w:t>
      </w:r>
    </w:p>
    <w:p w14:paraId="7A23A1F8" w14:textId="77777777" w:rsidR="000C31BB" w:rsidRDefault="000C31BB" w:rsidP="000C31BB">
      <w:pPr>
        <w:pStyle w:val="ListParagraph"/>
        <w:numPr>
          <w:ilvl w:val="0"/>
          <w:numId w:val="29"/>
        </w:numPr>
        <w:rPr>
          <w:b/>
          <w:bCs/>
          <w:lang w:val="en-GB"/>
        </w:rPr>
      </w:pPr>
      <w:r>
        <w:rPr>
          <w:b/>
          <w:bCs/>
          <w:lang w:val="en-GB"/>
        </w:rPr>
        <w:lastRenderedPageBreak/>
        <w:t>Obtain the assistance data via broadcast signalling;</w:t>
      </w:r>
    </w:p>
    <w:p w14:paraId="4409AB7E" w14:textId="46707E70" w:rsidR="000C31BB" w:rsidRDefault="000C31BB" w:rsidP="000C31BB">
      <w:pPr>
        <w:pStyle w:val="ListParagraph"/>
        <w:numPr>
          <w:ilvl w:val="0"/>
          <w:numId w:val="29"/>
        </w:numPr>
        <w:rPr>
          <w:b/>
          <w:bCs/>
          <w:lang w:val="en-GB"/>
        </w:rPr>
      </w:pPr>
      <w:r>
        <w:rPr>
          <w:b/>
          <w:bCs/>
          <w:lang w:val="en-GB"/>
        </w:rPr>
        <w:t>Measure PRS and calculate the location;</w:t>
      </w:r>
    </w:p>
    <w:p w14:paraId="4204D91D" w14:textId="77777777" w:rsidR="000C31BB" w:rsidRPr="003B2FCF" w:rsidRDefault="000C31BB" w:rsidP="000C31BB">
      <w:pPr>
        <w:pStyle w:val="ListParagraph"/>
        <w:numPr>
          <w:ilvl w:val="0"/>
          <w:numId w:val="29"/>
        </w:numPr>
        <w:rPr>
          <w:b/>
          <w:bCs/>
          <w:lang w:val="en-GB"/>
        </w:rPr>
      </w:pPr>
      <w:r>
        <w:rPr>
          <w:b/>
          <w:bCs/>
          <w:lang w:val="en-GB"/>
        </w:rPr>
        <w:t>Transmit the location back to the LMF;</w:t>
      </w:r>
    </w:p>
    <w:p w14:paraId="03C41020" w14:textId="2D31B3B0" w:rsidR="002A4575" w:rsidRDefault="002A4575" w:rsidP="002A4575">
      <w:pPr>
        <w:rPr>
          <w:lang w:val="en-GB"/>
        </w:rPr>
      </w:pPr>
      <w:r w:rsidRPr="004B17B8">
        <w:rPr>
          <w:b/>
          <w:bCs/>
          <w:lang w:val="en-GB"/>
        </w:rPr>
        <w:t xml:space="preserve">Proposal </w:t>
      </w:r>
      <w:r>
        <w:rPr>
          <w:b/>
          <w:bCs/>
          <w:lang w:val="en-GB"/>
        </w:rPr>
        <w:t>5</w:t>
      </w:r>
      <w:r w:rsidRPr="004B17B8">
        <w:rPr>
          <w:b/>
          <w:bCs/>
          <w:lang w:val="en-GB"/>
        </w:rPr>
        <w:t xml:space="preserve">: </w:t>
      </w:r>
      <w:r>
        <w:rPr>
          <w:b/>
          <w:bCs/>
          <w:lang w:val="en-GB"/>
        </w:rPr>
        <w:t>All existing positioning methods shall be considered in RRC_INACTIVE positioning:</w:t>
      </w:r>
    </w:p>
    <w:p w14:paraId="087CB925" w14:textId="734AE33A" w:rsidR="000C31BB" w:rsidRDefault="000C31BB" w:rsidP="000C31BB">
      <w:pPr>
        <w:rPr>
          <w:b/>
          <w:bCs/>
          <w:lang w:val="en-GB"/>
        </w:rPr>
      </w:pPr>
      <w:r w:rsidRPr="004B17B8">
        <w:rPr>
          <w:b/>
          <w:bCs/>
          <w:lang w:val="en-GB"/>
        </w:rPr>
        <w:t xml:space="preserve">Proposal </w:t>
      </w:r>
      <w:r w:rsidR="00BD5523">
        <w:rPr>
          <w:b/>
          <w:bCs/>
          <w:lang w:val="en-GB"/>
        </w:rPr>
        <w:t>6</w:t>
      </w:r>
      <w:r w:rsidRPr="004B17B8">
        <w:rPr>
          <w:b/>
          <w:bCs/>
          <w:lang w:val="en-GB"/>
        </w:rPr>
        <w:t xml:space="preserve">: </w:t>
      </w:r>
      <w:r>
        <w:rPr>
          <w:b/>
          <w:bCs/>
          <w:lang w:val="en-GB"/>
        </w:rPr>
        <w:t>To support UE assisted positioning without state transition, the INACTIVE UE should be able to:</w:t>
      </w:r>
    </w:p>
    <w:p w14:paraId="33D769E1" w14:textId="77777777" w:rsidR="000C31BB" w:rsidRPr="004B17B8" w:rsidRDefault="000C31BB" w:rsidP="000C31BB">
      <w:pPr>
        <w:pStyle w:val="ListParagraph"/>
        <w:numPr>
          <w:ilvl w:val="0"/>
          <w:numId w:val="29"/>
        </w:numPr>
        <w:rPr>
          <w:b/>
          <w:bCs/>
          <w:lang w:val="en-GB"/>
        </w:rPr>
      </w:pPr>
      <w:r w:rsidRPr="004B17B8">
        <w:rPr>
          <w:b/>
          <w:bCs/>
          <w:lang w:val="en-GB"/>
        </w:rPr>
        <w:t>Transfer SRS;</w:t>
      </w:r>
    </w:p>
    <w:p w14:paraId="6A05A15F" w14:textId="77777777" w:rsidR="000C31BB" w:rsidRPr="004B17B8" w:rsidRDefault="000C31BB" w:rsidP="000C31BB">
      <w:pPr>
        <w:pStyle w:val="ListParagraph"/>
        <w:numPr>
          <w:ilvl w:val="0"/>
          <w:numId w:val="29"/>
        </w:numPr>
        <w:rPr>
          <w:b/>
          <w:bCs/>
          <w:lang w:val="en-GB"/>
        </w:rPr>
      </w:pPr>
      <w:r w:rsidRPr="004B17B8">
        <w:rPr>
          <w:b/>
          <w:bCs/>
          <w:lang w:val="en-GB"/>
        </w:rPr>
        <w:t>Measure PRS;</w:t>
      </w:r>
    </w:p>
    <w:p w14:paraId="750CA209" w14:textId="381BD6C9" w:rsidR="000C31BB" w:rsidRPr="004B17B8" w:rsidRDefault="000C31BB" w:rsidP="000C31BB">
      <w:pPr>
        <w:pStyle w:val="ListParagraph"/>
        <w:numPr>
          <w:ilvl w:val="0"/>
          <w:numId w:val="29"/>
        </w:numPr>
        <w:rPr>
          <w:b/>
          <w:bCs/>
          <w:lang w:val="en-GB"/>
        </w:rPr>
      </w:pPr>
      <w:r w:rsidRPr="004B17B8">
        <w:rPr>
          <w:b/>
          <w:bCs/>
          <w:lang w:val="en-GB"/>
        </w:rPr>
        <w:t>Receive DL signalling</w:t>
      </w:r>
      <w:r w:rsidR="002A4575">
        <w:rPr>
          <w:b/>
          <w:bCs/>
          <w:lang w:val="en-GB"/>
        </w:rPr>
        <w:t xml:space="preserve"> </w:t>
      </w:r>
      <w:r w:rsidR="002A4575" w:rsidRPr="002A4575">
        <w:rPr>
          <w:b/>
          <w:bCs/>
          <w:lang w:val="en-GB"/>
        </w:rPr>
        <w:t>(.e.g. LPP capability, assistance, location etc)</w:t>
      </w:r>
      <w:r w:rsidRPr="004B17B8">
        <w:rPr>
          <w:b/>
          <w:bCs/>
          <w:lang w:val="en-GB"/>
        </w:rPr>
        <w:t>;</w:t>
      </w:r>
    </w:p>
    <w:p w14:paraId="00B11C06" w14:textId="147E06E8" w:rsidR="000C31BB" w:rsidRPr="004B17B8" w:rsidRDefault="000C31BB" w:rsidP="000C31BB">
      <w:pPr>
        <w:pStyle w:val="ListParagraph"/>
        <w:numPr>
          <w:ilvl w:val="0"/>
          <w:numId w:val="29"/>
        </w:numPr>
        <w:rPr>
          <w:b/>
          <w:bCs/>
          <w:lang w:val="en-GB"/>
        </w:rPr>
      </w:pPr>
      <w:r w:rsidRPr="004B17B8">
        <w:rPr>
          <w:b/>
          <w:bCs/>
          <w:lang w:val="en-GB"/>
        </w:rPr>
        <w:t>Transmit UL signalling</w:t>
      </w:r>
      <w:r w:rsidR="002A4575" w:rsidRPr="002A4575">
        <w:rPr>
          <w:b/>
          <w:bCs/>
          <w:lang w:val="en-GB"/>
        </w:rPr>
        <w:t>(e.g. LPP capability, assistance, location, etc)</w:t>
      </w:r>
      <w:r>
        <w:rPr>
          <w:b/>
          <w:bCs/>
          <w:lang w:val="en-GB"/>
        </w:rPr>
        <w:t>;</w:t>
      </w:r>
    </w:p>
    <w:p w14:paraId="796BB9E6" w14:textId="3CFFB2D9" w:rsidR="000C31BB" w:rsidRPr="00C82F77" w:rsidRDefault="000C31BB" w:rsidP="000C31BB">
      <w:pPr>
        <w:rPr>
          <w:lang w:val="en-GB"/>
        </w:rPr>
      </w:pPr>
      <w:r>
        <w:rPr>
          <w:b/>
          <w:bCs/>
          <w:lang w:val="en-GB"/>
        </w:rPr>
        <w:t>Proposal</w:t>
      </w:r>
      <w:r w:rsidRPr="00530298">
        <w:rPr>
          <w:b/>
          <w:bCs/>
          <w:lang w:val="en-GB"/>
        </w:rPr>
        <w:t xml:space="preserve"> </w:t>
      </w:r>
      <w:r w:rsidR="00BD5523">
        <w:rPr>
          <w:b/>
          <w:bCs/>
          <w:lang w:val="en-GB"/>
        </w:rPr>
        <w:t>7</w:t>
      </w:r>
      <w:r w:rsidRPr="00530298">
        <w:rPr>
          <w:b/>
          <w:bCs/>
          <w:lang w:val="en-GB"/>
        </w:rPr>
        <w:t xml:space="preserve">: </w:t>
      </w:r>
      <w:r>
        <w:rPr>
          <w:b/>
          <w:bCs/>
          <w:lang w:val="en-GB"/>
        </w:rPr>
        <w:t xml:space="preserve"> How to enable the reception  of DL signalling and the transmission of SRS/UL signalling </w:t>
      </w:r>
      <w:r w:rsidR="00D876C1">
        <w:rPr>
          <w:b/>
          <w:bCs/>
          <w:lang w:val="en-GB"/>
        </w:rPr>
        <w:t xml:space="preserve">over SDT </w:t>
      </w:r>
      <w:r>
        <w:rPr>
          <w:b/>
          <w:bCs/>
          <w:lang w:val="en-GB"/>
        </w:rPr>
        <w:t>in INACTIVE can be discussed under Rel-17 SDT WI.</w:t>
      </w:r>
    </w:p>
    <w:p w14:paraId="108F2494" w14:textId="7B4758BD" w:rsidR="00521915" w:rsidRDefault="00521915" w:rsidP="00521915">
      <w:pPr>
        <w:pStyle w:val="Heading1"/>
        <w:numPr>
          <w:ilvl w:val="0"/>
          <w:numId w:val="10"/>
        </w:numPr>
      </w:pPr>
      <w:r>
        <w:t>Reference</w:t>
      </w:r>
    </w:p>
    <w:p w14:paraId="5E7AF6E3" w14:textId="123D71EA" w:rsidR="00521915" w:rsidRDefault="00521915" w:rsidP="00521915">
      <w:pPr>
        <w:jc w:val="both"/>
        <w:rPr>
          <w:iCs/>
          <w:lang w:eastAsia="ja-JP"/>
        </w:rPr>
      </w:pPr>
      <w:r>
        <w:rPr>
          <w:iCs/>
          <w:lang w:eastAsia="ja-JP"/>
        </w:rPr>
        <w:t xml:space="preserve">[1] </w:t>
      </w:r>
      <w:r w:rsidR="00530298" w:rsidRPr="00530298">
        <w:rPr>
          <w:iCs/>
          <w:lang w:eastAsia="ja-JP"/>
        </w:rPr>
        <w:t>RP-192412, Email Summary on NR Positioning, Qualcomm</w:t>
      </w:r>
    </w:p>
    <w:p w14:paraId="5A47DAB3" w14:textId="4EEA80A2" w:rsidR="00530298" w:rsidRDefault="00530298" w:rsidP="00521915">
      <w:pPr>
        <w:jc w:val="both"/>
        <w:rPr>
          <w:iCs/>
          <w:lang w:eastAsia="ja-JP"/>
        </w:rPr>
      </w:pPr>
      <w:r>
        <w:rPr>
          <w:iCs/>
          <w:lang w:eastAsia="ja-JP"/>
        </w:rPr>
        <w:t>[2] TS38.305</w:t>
      </w:r>
    </w:p>
    <w:bookmarkEnd w:id="0"/>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07626B6" w16cex:dateUtc="2020-10-19T23:17:47.847Z"/>
  <w16cex:commentExtensible w16cex:durableId="1D30F0F3" w16cex:dateUtc="2020-10-19T23:19:27.99Z"/>
  <w16cex:commentExtensible w16cex:durableId="611C86F6" w16cex:dateUtc="2020-10-19T23:20:38.23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C6ACD" w14:textId="77777777" w:rsidR="006621F1" w:rsidRDefault="006621F1" w:rsidP="000830F2">
      <w:pPr>
        <w:spacing w:after="0"/>
      </w:pPr>
      <w:r>
        <w:separator/>
      </w:r>
    </w:p>
  </w:endnote>
  <w:endnote w:type="continuationSeparator" w:id="0">
    <w:p w14:paraId="11989D9A" w14:textId="77777777" w:rsidR="006621F1" w:rsidRDefault="006621F1" w:rsidP="000830F2">
      <w:pPr>
        <w:spacing w:after="0"/>
      </w:pPr>
      <w:r>
        <w:continuationSeparator/>
      </w:r>
    </w:p>
  </w:endnote>
  <w:endnote w:type="continuationNotice" w:id="1">
    <w:p w14:paraId="6673D021" w14:textId="77777777" w:rsidR="006621F1" w:rsidRDefault="00662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8793" w14:textId="77777777" w:rsidR="00530298" w:rsidRDefault="00530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D357" w14:textId="77777777" w:rsidR="00530298" w:rsidRDefault="00530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2FEA3" w14:textId="77777777" w:rsidR="006621F1" w:rsidRDefault="006621F1" w:rsidP="000830F2">
      <w:pPr>
        <w:spacing w:after="0"/>
      </w:pPr>
      <w:r>
        <w:separator/>
      </w:r>
    </w:p>
  </w:footnote>
  <w:footnote w:type="continuationSeparator" w:id="0">
    <w:p w14:paraId="2391BF2D" w14:textId="77777777" w:rsidR="006621F1" w:rsidRDefault="006621F1" w:rsidP="000830F2">
      <w:pPr>
        <w:spacing w:after="0"/>
      </w:pPr>
      <w:r>
        <w:continuationSeparator/>
      </w:r>
    </w:p>
  </w:footnote>
  <w:footnote w:type="continuationNotice" w:id="1">
    <w:p w14:paraId="60D581E3" w14:textId="77777777" w:rsidR="006621F1" w:rsidRDefault="006621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ED7" w14:textId="77777777" w:rsidR="00530298" w:rsidRDefault="00530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1D4" w14:textId="77777777" w:rsidR="00530298" w:rsidRDefault="00530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38D6B" w14:textId="77777777" w:rsidR="00530298" w:rsidRDefault="00530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6"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7"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25"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26"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6"/>
  </w:num>
  <w:num w:numId="3">
    <w:abstractNumId w:val="15"/>
  </w:num>
  <w:num w:numId="4">
    <w:abstractNumId w:val="26"/>
  </w:num>
  <w:num w:numId="5">
    <w:abstractNumId w:val="2"/>
  </w:num>
  <w:num w:numId="6">
    <w:abstractNumId w:val="0"/>
  </w:num>
  <w:num w:numId="7">
    <w:abstractNumId w:val="1"/>
  </w:num>
  <w:num w:numId="8">
    <w:abstractNumId w:val="19"/>
  </w:num>
  <w:num w:numId="9">
    <w:abstractNumId w:val="2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0"/>
  </w:num>
  <w:num w:numId="13">
    <w:abstractNumId w:val="14"/>
  </w:num>
  <w:num w:numId="14">
    <w:abstractNumId w:val="8"/>
  </w:num>
  <w:num w:numId="15">
    <w:abstractNumId w:val="4"/>
  </w:num>
  <w:num w:numId="16">
    <w:abstractNumId w:val="24"/>
  </w:num>
  <w:num w:numId="17">
    <w:abstractNumId w:val="3"/>
  </w:num>
  <w:num w:numId="18">
    <w:abstractNumId w:val="7"/>
  </w:num>
  <w:num w:numId="19">
    <w:abstractNumId w:val="17"/>
  </w:num>
  <w:num w:numId="20">
    <w:abstractNumId w:val="6"/>
  </w:num>
  <w:num w:numId="21">
    <w:abstractNumId w:val="5"/>
  </w:num>
  <w:num w:numId="22">
    <w:abstractNumId w:val="25"/>
  </w:num>
  <w:num w:numId="23">
    <w:abstractNumId w:val="22"/>
  </w:num>
  <w:num w:numId="24">
    <w:abstractNumId w:val="12"/>
  </w:num>
  <w:num w:numId="25">
    <w:abstractNumId w:val="13"/>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9"/>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DBB"/>
    <w:rsid w:val="002011CE"/>
    <w:rsid w:val="00201C00"/>
    <w:rsid w:val="00205C92"/>
    <w:rsid w:val="00206778"/>
    <w:rsid w:val="002075FB"/>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23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4575"/>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3299"/>
    <w:rsid w:val="003335CA"/>
    <w:rsid w:val="00334363"/>
    <w:rsid w:val="0033571B"/>
    <w:rsid w:val="00336024"/>
    <w:rsid w:val="00336967"/>
    <w:rsid w:val="00337ED9"/>
    <w:rsid w:val="00340C8E"/>
    <w:rsid w:val="00343F64"/>
    <w:rsid w:val="00344A8A"/>
    <w:rsid w:val="00345848"/>
    <w:rsid w:val="003461CB"/>
    <w:rsid w:val="003470DB"/>
    <w:rsid w:val="0034731F"/>
    <w:rsid w:val="003475D6"/>
    <w:rsid w:val="00347C4F"/>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415A"/>
    <w:rsid w:val="003945C7"/>
    <w:rsid w:val="00396BFC"/>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2C15"/>
    <w:rsid w:val="00474C7B"/>
    <w:rsid w:val="00474F1D"/>
    <w:rsid w:val="00477E82"/>
    <w:rsid w:val="004815D4"/>
    <w:rsid w:val="00481C52"/>
    <w:rsid w:val="00481D37"/>
    <w:rsid w:val="004826B7"/>
    <w:rsid w:val="00483D89"/>
    <w:rsid w:val="004858CC"/>
    <w:rsid w:val="004870CF"/>
    <w:rsid w:val="0048719B"/>
    <w:rsid w:val="0048793D"/>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30FBE"/>
    <w:rsid w:val="00731D93"/>
    <w:rsid w:val="007340C3"/>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E46"/>
    <w:rsid w:val="00886130"/>
    <w:rsid w:val="008867B0"/>
    <w:rsid w:val="00886BE0"/>
    <w:rsid w:val="00891275"/>
    <w:rsid w:val="00891D75"/>
    <w:rsid w:val="00892914"/>
    <w:rsid w:val="00892FD8"/>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567"/>
    <w:rsid w:val="008B6667"/>
    <w:rsid w:val="008B66D1"/>
    <w:rsid w:val="008C0FD8"/>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933"/>
    <w:rsid w:val="008E3EA6"/>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40D"/>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8AD"/>
    <w:rsid w:val="00A24957"/>
    <w:rsid w:val="00A26E2B"/>
    <w:rsid w:val="00A26EFB"/>
    <w:rsid w:val="00A31AC0"/>
    <w:rsid w:val="00A31F7A"/>
    <w:rsid w:val="00A3310D"/>
    <w:rsid w:val="00A335AF"/>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2E56"/>
    <w:rsid w:val="00A8638A"/>
    <w:rsid w:val="00A8699A"/>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6347"/>
    <w:rsid w:val="00FF6A23"/>
    <w:rsid w:val="00FF6CBF"/>
    <w:rsid w:val="1113C440"/>
    <w:rsid w:val="1A3C3E29"/>
    <w:rsid w:val="1BAF0C7C"/>
    <w:rsid w:val="2A184B59"/>
    <w:rsid w:val="34F3539E"/>
    <w:rsid w:val="456A2097"/>
    <w:rsid w:val="45F4FEB5"/>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5ddb6c91312342e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4</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Intel1</cp:lastModifiedBy>
  <cp:revision>7</cp:revision>
  <dcterms:created xsi:type="dcterms:W3CDTF">2021-01-12T03:03:00Z</dcterms:created>
  <dcterms:modified xsi:type="dcterms:W3CDTF">2021-01-14T03:10:00Z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